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CF5D0C" w14:textId="77777777" w:rsidR="0028736A" w:rsidRDefault="0028736A" w:rsidP="0028736A">
      <w:pPr>
        <w:rPr>
          <w:rFonts w:ascii="Helvetica" w:eastAsia="Times New Roman" w:hAnsi="Helvetica"/>
          <w:b/>
        </w:rPr>
      </w:pPr>
      <w:r>
        <w:rPr>
          <w:rFonts w:ascii="Helvetica" w:eastAsia="Times New Roman" w:hAnsi="Helvetica"/>
          <w:b/>
        </w:rPr>
        <w:t>Background Information</w:t>
      </w:r>
    </w:p>
    <w:p w14:paraId="67315FD6" w14:textId="77777777" w:rsidR="0028736A" w:rsidRDefault="0028736A" w:rsidP="0028736A">
      <w:pPr>
        <w:rPr>
          <w:rFonts w:ascii="Helvetica" w:eastAsia="Times New Roman" w:hAnsi="Helvetica"/>
          <w:b/>
        </w:rPr>
      </w:pPr>
    </w:p>
    <w:p w14:paraId="6C3683B5" w14:textId="77777777" w:rsidR="0028736A" w:rsidRPr="00582A55" w:rsidRDefault="0028736A" w:rsidP="0028736A">
      <w:pPr>
        <w:rPr>
          <w:rFonts w:ascii="Helvetica" w:eastAsia="Times New Roman" w:hAnsi="Helvetica"/>
        </w:rPr>
      </w:pPr>
      <w:r w:rsidRPr="00582A55">
        <w:rPr>
          <w:rFonts w:ascii="Helvetica" w:eastAsia="Times New Roman" w:hAnsi="Helvetica"/>
        </w:rPr>
        <w:t>A. Dates</w:t>
      </w:r>
    </w:p>
    <w:p w14:paraId="0267B756" w14:textId="6B9679E7" w:rsidR="0028736A" w:rsidRDefault="0028736A" w:rsidP="0028736A">
      <w:pPr>
        <w:rPr>
          <w:rFonts w:ascii="Helvetica" w:eastAsia="Times New Roman" w:hAnsi="Helvetica"/>
        </w:rPr>
      </w:pPr>
      <w:r w:rsidRPr="00582A55">
        <w:rPr>
          <w:rFonts w:ascii="Helvetica" w:eastAsia="Times New Roman" w:hAnsi="Helvetica"/>
        </w:rPr>
        <w:t>The students were given the assessment</w:t>
      </w:r>
      <w:r>
        <w:rPr>
          <w:rFonts w:ascii="Helvetica" w:eastAsia="Times New Roman" w:hAnsi="Helvetica"/>
        </w:rPr>
        <w:t xml:space="preserve"> </w:t>
      </w:r>
      <w:r w:rsidRPr="00582A55">
        <w:rPr>
          <w:rFonts w:ascii="Helvetica" w:eastAsia="Times New Roman" w:hAnsi="Helvetica"/>
        </w:rPr>
        <w:t xml:space="preserve">on </w:t>
      </w:r>
      <w:r>
        <w:rPr>
          <w:rFonts w:ascii="Helvetica" w:eastAsia="Times New Roman" w:hAnsi="Helvetica"/>
        </w:rPr>
        <w:t>Friday</w:t>
      </w:r>
      <w:r w:rsidRPr="00582A55">
        <w:rPr>
          <w:rFonts w:ascii="Helvetica" w:eastAsia="Times New Roman" w:hAnsi="Helvetica"/>
        </w:rPr>
        <w:t xml:space="preserve"> </w:t>
      </w:r>
      <w:r w:rsidR="00DE5957">
        <w:rPr>
          <w:rFonts w:ascii="Helvetica" w:eastAsia="Times New Roman" w:hAnsi="Helvetica"/>
        </w:rPr>
        <w:t>22</w:t>
      </w:r>
      <w:r w:rsidR="00DE5957" w:rsidRPr="00DE5957">
        <w:rPr>
          <w:rFonts w:ascii="Helvetica" w:eastAsia="Times New Roman" w:hAnsi="Helvetica"/>
          <w:vertAlign w:val="superscript"/>
        </w:rPr>
        <w:t>nd</w:t>
      </w:r>
      <w:r w:rsidR="00DE5957">
        <w:rPr>
          <w:rFonts w:ascii="Helvetica" w:eastAsia="Times New Roman" w:hAnsi="Helvetica"/>
        </w:rPr>
        <w:t xml:space="preserve"> </w:t>
      </w:r>
      <w:r>
        <w:rPr>
          <w:rFonts w:ascii="Helvetica" w:eastAsia="Times New Roman" w:hAnsi="Helvetica"/>
        </w:rPr>
        <w:t xml:space="preserve">February </w:t>
      </w:r>
      <w:r w:rsidRPr="00582A55">
        <w:rPr>
          <w:rFonts w:ascii="Helvetica" w:eastAsia="Times New Roman" w:hAnsi="Helvetica"/>
        </w:rPr>
        <w:t xml:space="preserve">at </w:t>
      </w:r>
      <w:r>
        <w:rPr>
          <w:rFonts w:ascii="Helvetica" w:eastAsia="Times New Roman" w:hAnsi="Helvetica"/>
        </w:rPr>
        <w:t>1130</w:t>
      </w:r>
      <w:r w:rsidRPr="00582A55">
        <w:rPr>
          <w:rFonts w:ascii="Helvetica" w:eastAsia="Times New Roman" w:hAnsi="Helvetica"/>
        </w:rPr>
        <w:t>.</w:t>
      </w:r>
      <w:r>
        <w:rPr>
          <w:rFonts w:ascii="Helvetica" w:eastAsia="Times New Roman" w:hAnsi="Helvetica"/>
        </w:rPr>
        <w:t xml:space="preserve">  The assessment was 95 minutes (2 lessons) long and was completed at 1305.  </w:t>
      </w:r>
    </w:p>
    <w:p w14:paraId="5FF10607" w14:textId="77777777" w:rsidR="0028736A" w:rsidRDefault="0028736A" w:rsidP="0028736A">
      <w:pPr>
        <w:rPr>
          <w:rFonts w:ascii="Helvetica" w:eastAsia="Times New Roman" w:hAnsi="Helvetica"/>
        </w:rPr>
      </w:pPr>
    </w:p>
    <w:p w14:paraId="3C8125B1" w14:textId="77777777" w:rsidR="0028736A" w:rsidRDefault="0028736A" w:rsidP="0028736A">
      <w:pPr>
        <w:rPr>
          <w:rFonts w:ascii="Helvetica" w:eastAsia="Times New Roman" w:hAnsi="Helvetica"/>
        </w:rPr>
      </w:pPr>
      <w:r>
        <w:rPr>
          <w:rFonts w:ascii="Helvetica" w:eastAsia="Times New Roman" w:hAnsi="Helvetica"/>
        </w:rPr>
        <w:t>B. Assessment Conditions</w:t>
      </w:r>
    </w:p>
    <w:p w14:paraId="418FDE67" w14:textId="77777777" w:rsidR="0028736A" w:rsidRPr="00EC4C20" w:rsidRDefault="0028736A" w:rsidP="0028736A">
      <w:pPr>
        <w:rPr>
          <w:rFonts w:ascii="Helvetica" w:eastAsia="Times New Roman" w:hAnsi="Helvetica"/>
        </w:rPr>
      </w:pPr>
      <w:r>
        <w:rPr>
          <w:rFonts w:ascii="Helvetica" w:eastAsia="Times New Roman" w:hAnsi="Helvetica"/>
        </w:rPr>
        <w:t>The assessment was taken under examination condition with no teacher support (other than clarifications of questions)</w:t>
      </w:r>
      <w:r w:rsidRPr="00582A55">
        <w:rPr>
          <w:rFonts w:ascii="Helvetica" w:eastAsia="Times New Roman" w:hAnsi="Helvetica"/>
        </w:rPr>
        <w:t>.</w:t>
      </w:r>
      <w:r>
        <w:rPr>
          <w:rFonts w:ascii="Helvetica" w:eastAsia="Times New Roman" w:hAnsi="Helvetica"/>
        </w:rPr>
        <w:t xml:space="preserve">  GDC calculators and non-electronic dictionaries were allowed. </w:t>
      </w:r>
    </w:p>
    <w:p w14:paraId="4753ECDC" w14:textId="77777777" w:rsidR="0028736A" w:rsidRDefault="0028736A" w:rsidP="0028736A">
      <w:pPr>
        <w:rPr>
          <w:rFonts w:ascii="Helvetica" w:eastAsia="Times New Roman" w:hAnsi="Helvetica"/>
        </w:rPr>
      </w:pPr>
    </w:p>
    <w:p w14:paraId="519CB0C5" w14:textId="77777777" w:rsidR="00413953" w:rsidRPr="00913A15" w:rsidRDefault="00413953" w:rsidP="00413953">
      <w:pPr>
        <w:rPr>
          <w:rFonts w:ascii="Helvetica" w:eastAsia="Times New Roman" w:hAnsi="Helvetica" w:cs="Times New Roman"/>
        </w:rPr>
      </w:pPr>
      <w:r w:rsidRPr="00913A15">
        <w:rPr>
          <w:rFonts w:ascii="Helvetica" w:eastAsia="Times New Roman" w:hAnsi="Helvetica" w:cs="Times New Roman"/>
        </w:rPr>
        <w:t>C. Construction</w:t>
      </w:r>
    </w:p>
    <w:p w14:paraId="2F98717A" w14:textId="5740470E" w:rsidR="0028736A" w:rsidRPr="00413953" w:rsidRDefault="00413953" w:rsidP="0028736A">
      <w:pPr>
        <w:rPr>
          <w:rFonts w:ascii="Helvetica" w:eastAsia="Times New Roman" w:hAnsi="Helvetica" w:cs="Times New Roman"/>
        </w:rPr>
      </w:pPr>
      <w:r w:rsidRPr="00913A15">
        <w:rPr>
          <w:rFonts w:ascii="Helvetica" w:eastAsia="Times New Roman" w:hAnsi="Helvetica" w:cs="Times New Roman"/>
        </w:rPr>
        <w:t>It</w:t>
      </w:r>
      <w:r>
        <w:rPr>
          <w:rFonts w:ascii="Helvetica" w:eastAsia="Times New Roman" w:hAnsi="Helvetica" w:cs="Times New Roman"/>
        </w:rPr>
        <w:t xml:space="preserve"> </w:t>
      </w:r>
      <w:r w:rsidRPr="00913A15">
        <w:rPr>
          <w:rFonts w:ascii="Helvetica" w:eastAsia="Times New Roman" w:hAnsi="Helvetica" w:cs="Times New Roman"/>
        </w:rPr>
        <w:t>took several drafts</w:t>
      </w:r>
      <w:r>
        <w:rPr>
          <w:rFonts w:ascii="Helvetica" w:eastAsia="Times New Roman" w:hAnsi="Helvetica" w:cs="Times New Roman"/>
        </w:rPr>
        <w:t xml:space="preserve"> </w:t>
      </w:r>
      <w:r w:rsidRPr="00913A15">
        <w:rPr>
          <w:rFonts w:ascii="Helvetica" w:eastAsia="Times New Roman" w:hAnsi="Helvetica" w:cs="Times New Roman"/>
        </w:rPr>
        <w:t xml:space="preserve">until the final version was agreed upon. </w:t>
      </w:r>
      <w:r>
        <w:rPr>
          <w:rFonts w:ascii="Helvetica" w:eastAsia="Times New Roman" w:hAnsi="Helvetica" w:cs="Times New Roman"/>
        </w:rPr>
        <w:t xml:space="preserve"> The team tried to make it as authentic a real life problem as possible.  Taking the advice from previous IBO reports, the team also tried to </w:t>
      </w:r>
      <w:proofErr w:type="spellStart"/>
      <w:r>
        <w:rPr>
          <w:rFonts w:ascii="Helvetica" w:eastAsia="Times New Roman" w:hAnsi="Helvetica" w:cs="Times New Roman"/>
        </w:rPr>
        <w:t>minimise</w:t>
      </w:r>
      <w:proofErr w:type="spellEnd"/>
      <w:r>
        <w:rPr>
          <w:rFonts w:ascii="Helvetica" w:eastAsia="Times New Roman" w:hAnsi="Helvetica" w:cs="Times New Roman"/>
        </w:rPr>
        <w:t xml:space="preserve"> the guidance given to students yet give enough structure for students to attempt the problem.  While coming up with the geometric and arithmetic models were easy, students had to justify which was more appropriate in order to get a level 5-6 or above. </w:t>
      </w:r>
    </w:p>
    <w:p w14:paraId="08D0E98E" w14:textId="77777777" w:rsidR="00413953" w:rsidRDefault="00413953" w:rsidP="0028736A">
      <w:pPr>
        <w:rPr>
          <w:rFonts w:ascii="Helvetica" w:eastAsia="Times New Roman" w:hAnsi="Helvetica"/>
        </w:rPr>
      </w:pPr>
    </w:p>
    <w:p w14:paraId="064625A6" w14:textId="77777777" w:rsidR="0028736A" w:rsidRPr="00582A55" w:rsidRDefault="0028736A" w:rsidP="0028736A">
      <w:pPr>
        <w:rPr>
          <w:rFonts w:ascii="Helvetica" w:eastAsia="Times New Roman" w:hAnsi="Helvetica"/>
        </w:rPr>
      </w:pPr>
      <w:r>
        <w:rPr>
          <w:rFonts w:ascii="Helvetica" w:eastAsia="Times New Roman" w:hAnsi="Helvetica"/>
        </w:rPr>
        <w:t>D</w:t>
      </w:r>
      <w:r w:rsidRPr="00582A55">
        <w:rPr>
          <w:rFonts w:ascii="Helvetica" w:eastAsia="Times New Roman" w:hAnsi="Helvetica"/>
        </w:rPr>
        <w:t xml:space="preserve">. </w:t>
      </w:r>
      <w:proofErr w:type="spellStart"/>
      <w:r w:rsidRPr="00582A55">
        <w:rPr>
          <w:rFonts w:ascii="Helvetica" w:eastAsia="Times New Roman" w:hAnsi="Helvetica"/>
        </w:rPr>
        <w:t>Standardisation</w:t>
      </w:r>
      <w:proofErr w:type="spellEnd"/>
    </w:p>
    <w:p w14:paraId="4C1EF9FE" w14:textId="29E2F0F0" w:rsidR="0028736A" w:rsidRDefault="0028736A" w:rsidP="0028736A">
      <w:pPr>
        <w:rPr>
          <w:rFonts w:ascii="Helvetica" w:eastAsia="Times New Roman" w:hAnsi="Helvetica"/>
        </w:rPr>
      </w:pPr>
      <w:proofErr w:type="spellStart"/>
      <w:r w:rsidRPr="00582A55">
        <w:rPr>
          <w:rFonts w:ascii="Helvetica" w:eastAsia="Times New Roman" w:hAnsi="Helvetica"/>
        </w:rPr>
        <w:t>Standardisation</w:t>
      </w:r>
      <w:proofErr w:type="spellEnd"/>
      <w:r w:rsidRPr="00582A55">
        <w:rPr>
          <w:rFonts w:ascii="Helvetica" w:eastAsia="Times New Roman" w:hAnsi="Helvetica"/>
        </w:rPr>
        <w:t xml:space="preserve"> was carried out on </w:t>
      </w:r>
      <w:r>
        <w:rPr>
          <w:rFonts w:ascii="Helvetica" w:eastAsia="Times New Roman" w:hAnsi="Helvetica"/>
        </w:rPr>
        <w:t>Wednesday</w:t>
      </w:r>
      <w:r w:rsidRPr="00582A55">
        <w:rPr>
          <w:rFonts w:ascii="Helvetica" w:eastAsia="Times New Roman" w:hAnsi="Helvetica"/>
        </w:rPr>
        <w:t xml:space="preserve"> </w:t>
      </w:r>
      <w:r w:rsidR="00DE5957">
        <w:rPr>
          <w:rFonts w:ascii="Helvetica" w:eastAsia="Times New Roman" w:hAnsi="Helvetica"/>
        </w:rPr>
        <w:t>27</w:t>
      </w:r>
      <w:r w:rsidRPr="00083F8F">
        <w:rPr>
          <w:rFonts w:ascii="Helvetica" w:eastAsia="Times New Roman" w:hAnsi="Helvetica"/>
          <w:vertAlign w:val="superscript"/>
        </w:rPr>
        <w:t>th</w:t>
      </w:r>
      <w:r>
        <w:rPr>
          <w:rFonts w:ascii="Helvetica" w:eastAsia="Times New Roman" w:hAnsi="Helvetica"/>
        </w:rPr>
        <w:t xml:space="preserve"> </w:t>
      </w:r>
      <w:r w:rsidR="00DE5957">
        <w:rPr>
          <w:rFonts w:ascii="Helvetica" w:eastAsia="Times New Roman" w:hAnsi="Helvetica"/>
        </w:rPr>
        <w:t>February</w:t>
      </w:r>
      <w:r w:rsidRPr="00582A55">
        <w:rPr>
          <w:rFonts w:ascii="Helvetica" w:eastAsia="Times New Roman" w:hAnsi="Helvetica"/>
        </w:rPr>
        <w:t xml:space="preserve">. </w:t>
      </w:r>
      <w:r>
        <w:rPr>
          <w:rFonts w:ascii="Helvetica" w:eastAsia="Times New Roman" w:hAnsi="Helvetica"/>
        </w:rPr>
        <w:t xml:space="preserve"> </w:t>
      </w:r>
      <w:r w:rsidRPr="00582A55">
        <w:rPr>
          <w:rFonts w:ascii="Helvetica" w:eastAsia="Times New Roman" w:hAnsi="Helvetica"/>
        </w:rPr>
        <w:t>It involved 3 teacher</w:t>
      </w:r>
      <w:r>
        <w:rPr>
          <w:rFonts w:ascii="Helvetica" w:eastAsia="Times New Roman" w:hAnsi="Helvetica"/>
        </w:rPr>
        <w:t xml:space="preserve">s </w:t>
      </w:r>
      <w:r w:rsidRPr="00582A55">
        <w:rPr>
          <w:rFonts w:ascii="Helvetica" w:eastAsia="Times New Roman" w:hAnsi="Helvetica"/>
        </w:rPr>
        <w:t>(</w:t>
      </w:r>
      <w:r>
        <w:rPr>
          <w:rFonts w:ascii="Helvetica" w:eastAsia="Times New Roman" w:hAnsi="Helvetica"/>
        </w:rPr>
        <w:t>EL</w:t>
      </w:r>
      <w:r w:rsidRPr="00582A55">
        <w:rPr>
          <w:rFonts w:ascii="Helvetica" w:eastAsia="Times New Roman" w:hAnsi="Helvetica"/>
        </w:rPr>
        <w:t xml:space="preserve">, </w:t>
      </w:r>
      <w:r>
        <w:rPr>
          <w:rFonts w:ascii="Helvetica" w:eastAsia="Times New Roman" w:hAnsi="Helvetica"/>
        </w:rPr>
        <w:t>K</w:t>
      </w:r>
      <w:r w:rsidRPr="00582A55">
        <w:rPr>
          <w:rFonts w:ascii="Helvetica" w:eastAsia="Times New Roman" w:hAnsi="Helvetica"/>
        </w:rPr>
        <w:t xml:space="preserve">S and </w:t>
      </w:r>
      <w:r>
        <w:rPr>
          <w:rFonts w:ascii="Helvetica" w:eastAsia="Times New Roman" w:hAnsi="Helvetica"/>
        </w:rPr>
        <w:t>WW</w:t>
      </w:r>
      <w:r w:rsidRPr="00582A55">
        <w:rPr>
          <w:rFonts w:ascii="Helvetica" w:eastAsia="Times New Roman" w:hAnsi="Helvetica"/>
        </w:rPr>
        <w:t xml:space="preserve">). </w:t>
      </w:r>
      <w:r>
        <w:rPr>
          <w:rFonts w:ascii="Helvetica" w:eastAsia="Times New Roman" w:hAnsi="Helvetica"/>
        </w:rPr>
        <w:t xml:space="preserve"> </w:t>
      </w:r>
      <w:r w:rsidRPr="00582A55">
        <w:rPr>
          <w:rFonts w:ascii="Helvetica" w:eastAsia="Times New Roman" w:hAnsi="Helvetica"/>
        </w:rPr>
        <w:t xml:space="preserve">The results of the standardization process are </w:t>
      </w:r>
      <w:r>
        <w:rPr>
          <w:rFonts w:ascii="Helvetica" w:eastAsia="Times New Roman" w:hAnsi="Helvetica"/>
        </w:rPr>
        <w:t xml:space="preserve">in the excel file under the ‘Summary of </w:t>
      </w:r>
      <w:proofErr w:type="spellStart"/>
      <w:r>
        <w:rPr>
          <w:rFonts w:ascii="Helvetica" w:eastAsia="Times New Roman" w:hAnsi="Helvetica"/>
        </w:rPr>
        <w:t>Standardisation</w:t>
      </w:r>
      <w:proofErr w:type="spellEnd"/>
      <w:r>
        <w:rPr>
          <w:rFonts w:ascii="Helvetica" w:eastAsia="Times New Roman" w:hAnsi="Helvetica"/>
        </w:rPr>
        <w:t>’ section.</w:t>
      </w:r>
    </w:p>
    <w:p w14:paraId="5B6950F3" w14:textId="77777777" w:rsidR="0028736A" w:rsidRDefault="0028736A" w:rsidP="0028736A">
      <w:pPr>
        <w:rPr>
          <w:rFonts w:ascii="Helvetica" w:eastAsia="Times New Roman" w:hAnsi="Helvetica"/>
        </w:rPr>
      </w:pPr>
    </w:p>
    <w:p w14:paraId="725365A6" w14:textId="77777777" w:rsidR="0028736A" w:rsidRDefault="0028736A" w:rsidP="0028736A">
      <w:pPr>
        <w:rPr>
          <w:rFonts w:ascii="Helvetica" w:eastAsia="Times New Roman" w:hAnsi="Helvetica"/>
        </w:rPr>
      </w:pPr>
      <w:r>
        <w:rPr>
          <w:rFonts w:ascii="Helvetica" w:eastAsia="Times New Roman" w:hAnsi="Helvetica"/>
        </w:rPr>
        <w:t>E. Unit of Work</w:t>
      </w:r>
    </w:p>
    <w:p w14:paraId="046F7650" w14:textId="77777777" w:rsidR="0028736A" w:rsidRDefault="0028736A" w:rsidP="0028736A">
      <w:pPr>
        <w:rPr>
          <w:rFonts w:ascii="Helvetica" w:eastAsia="Times New Roman" w:hAnsi="Helvetica"/>
        </w:rPr>
      </w:pPr>
      <w:r>
        <w:rPr>
          <w:rFonts w:ascii="Helvetica" w:eastAsia="Times New Roman" w:hAnsi="Helvetica"/>
        </w:rPr>
        <w:t xml:space="preserve">Please refer to the unit plan below for more details of the concepts, skills, context and expected outcomes of the unit of work.  </w:t>
      </w:r>
    </w:p>
    <w:p w14:paraId="174E9C2B" w14:textId="77777777" w:rsidR="0028736A" w:rsidRDefault="0028736A" w:rsidP="0028736A">
      <w:pPr>
        <w:rPr>
          <w:rFonts w:ascii="Helvetica" w:eastAsia="Times New Roman" w:hAnsi="Helvetica"/>
        </w:rPr>
      </w:pPr>
    </w:p>
    <w:p w14:paraId="499E79F9" w14:textId="77777777" w:rsidR="00413953" w:rsidRDefault="00413953" w:rsidP="0028736A">
      <w:pPr>
        <w:rPr>
          <w:rFonts w:ascii="Helvetica" w:eastAsia="Times New Roman" w:hAnsi="Helvetica" w:cs="Times New Roman"/>
        </w:rPr>
      </w:pPr>
    </w:p>
    <w:p w14:paraId="5FE9F566" w14:textId="77777777" w:rsidR="00413953" w:rsidRDefault="00413953" w:rsidP="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NewRomanPSMT" w:hAnsi="TimesNewRomanPSMT" w:cs="TimesNewRomanPSMT"/>
          <w:b/>
          <w:bCs/>
          <w:sz w:val="36"/>
          <w:szCs w:val="36"/>
        </w:rPr>
        <w:sectPr w:rsidR="00413953" w:rsidSect="00522152">
          <w:pgSz w:w="15840" w:h="12240" w:orient="landscape"/>
          <w:pgMar w:top="720" w:right="720" w:bottom="720" w:left="720" w:header="720" w:footer="720" w:gutter="0"/>
          <w:cols w:space="720"/>
          <w:noEndnote/>
        </w:sectPr>
      </w:pPr>
    </w:p>
    <w:p w14:paraId="77263417" w14:textId="6636D082" w:rsidR="00522152" w:rsidRDefault="00522152" w:rsidP="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NewRomanPSMT" w:hAnsi="TimesNewRomanPSMT" w:cs="TimesNewRomanPSMT"/>
          <w:b/>
          <w:bCs/>
          <w:sz w:val="36"/>
          <w:szCs w:val="36"/>
        </w:rPr>
      </w:pPr>
      <w:bookmarkStart w:id="0" w:name="_GoBack"/>
      <w:bookmarkEnd w:id="0"/>
      <w:r>
        <w:rPr>
          <w:rFonts w:ascii="TimesNewRomanPSMT" w:hAnsi="TimesNewRomanPSMT" w:cs="TimesNewRomanPSMT"/>
          <w:b/>
          <w:bCs/>
          <w:sz w:val="36"/>
          <w:szCs w:val="36"/>
        </w:rPr>
        <w:lastRenderedPageBreak/>
        <w:t xml:space="preserve">VSA </w:t>
      </w:r>
      <w:r>
        <w:rPr>
          <w:rFonts w:ascii="TimesNewRomanPSMT" w:hAnsi="TimesNewRomanPSMT" w:cs="TimesNewRomanPSMT"/>
          <w:b/>
          <w:bCs/>
          <w:sz w:val="36"/>
          <w:szCs w:val="36"/>
        </w:rPr>
        <w:tab/>
      </w:r>
      <w:r>
        <w:rPr>
          <w:rFonts w:ascii="TimesNewRomanPSMT" w:hAnsi="TimesNewRomanPSMT" w:cs="TimesNewRomanPSMT"/>
          <w:b/>
          <w:bCs/>
          <w:sz w:val="36"/>
          <w:szCs w:val="36"/>
        </w:rPr>
        <w:tab/>
        <w:t xml:space="preserve">MYP Mathematics Year 10 </w:t>
      </w:r>
      <w:r>
        <w:rPr>
          <w:rFonts w:ascii="TimesNewRomanPSMT" w:hAnsi="TimesNewRomanPSMT" w:cs="TimesNewRomanPSMT"/>
          <w:b/>
          <w:bCs/>
          <w:sz w:val="36"/>
          <w:szCs w:val="36"/>
        </w:rPr>
        <w:tab/>
      </w:r>
      <w:r>
        <w:rPr>
          <w:rFonts w:ascii="TimesNewRomanPSMT" w:hAnsi="TimesNewRomanPSMT" w:cs="TimesNewRomanPSMT"/>
          <w:b/>
          <w:bCs/>
          <w:sz w:val="36"/>
          <w:szCs w:val="36"/>
        </w:rPr>
        <w:tab/>
        <w:t xml:space="preserve">Topic Planner                   </w:t>
      </w:r>
      <w:r>
        <w:rPr>
          <w:rFonts w:ascii="Helvetica" w:hAnsi="Helvetica" w:cs="Helvetica"/>
          <w:noProof/>
        </w:rPr>
        <w:drawing>
          <wp:inline distT="0" distB="0" distL="0" distR="0" wp14:anchorId="632D402F" wp14:editId="5A042537">
            <wp:extent cx="495300" cy="558800"/>
            <wp:effectExtent l="0" t="0" r="1270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95300" cy="558800"/>
                    </a:xfrm>
                    <a:prstGeom prst="rect">
                      <a:avLst/>
                    </a:prstGeom>
                    <a:noFill/>
                    <a:ln>
                      <a:noFill/>
                    </a:ln>
                  </pic:spPr>
                </pic:pic>
              </a:graphicData>
            </a:graphic>
          </wp:inline>
        </w:drawing>
      </w:r>
    </w:p>
    <w:p w14:paraId="0FA95403" w14:textId="77777777" w:rsidR="00522152" w:rsidRDefault="00522152" w:rsidP="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NewRomanPSMT" w:hAnsi="TimesNewRomanPSMT" w:cs="TimesNewRomanPSMT"/>
          <w:sz w:val="22"/>
          <w:szCs w:val="22"/>
        </w:rPr>
      </w:pPr>
    </w:p>
    <w:p w14:paraId="6E08C217" w14:textId="77777777" w:rsidR="00522152" w:rsidRDefault="00522152" w:rsidP="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NewRomanPSMT" w:hAnsi="TimesNewRomanPSMT" w:cs="TimesNewRomanPSMT"/>
          <w:sz w:val="22"/>
          <w:szCs w:val="22"/>
        </w:rPr>
      </w:pPr>
      <w:r>
        <w:rPr>
          <w:rFonts w:ascii="TimesNewRomanPSMT" w:hAnsi="TimesNewRomanPSMT" w:cs="TimesNewRomanPSMT"/>
          <w:sz w:val="22"/>
          <w:szCs w:val="22"/>
        </w:rPr>
        <w:t xml:space="preserve">(Extended </w:t>
      </w:r>
      <w:proofErr w:type="spellStart"/>
      <w:r>
        <w:rPr>
          <w:rFonts w:ascii="TimesNewRomanPSMT" w:hAnsi="TimesNewRomanPSMT" w:cs="TimesNewRomanPSMT"/>
          <w:sz w:val="22"/>
          <w:szCs w:val="22"/>
        </w:rPr>
        <w:t>Maths</w:t>
      </w:r>
      <w:proofErr w:type="spellEnd"/>
      <w:r>
        <w:rPr>
          <w:rFonts w:ascii="TimesNewRomanPSMT" w:hAnsi="TimesNewRomanPSMT" w:cs="TimesNewRomanPSMT"/>
          <w:sz w:val="22"/>
          <w:szCs w:val="22"/>
        </w:rPr>
        <w:t xml:space="preserve"> Objectives </w:t>
      </w:r>
      <w:r w:rsidRPr="00522152">
        <w:rPr>
          <w:rFonts w:ascii="TimesNewRomanPSMT" w:hAnsi="TimesNewRomanPSMT" w:cs="TimesNewRomanPSMT"/>
          <w:b/>
          <w:bCs/>
          <w:sz w:val="22"/>
          <w:szCs w:val="22"/>
          <w:highlight w:val="yellow"/>
        </w:rPr>
        <w:t>highlighted</w:t>
      </w:r>
      <w:r>
        <w:rPr>
          <w:rFonts w:ascii="TimesNewRomanPSMT" w:hAnsi="TimesNewRomanPSMT" w:cs="TimesNewRomanPSMT"/>
          <w:sz w:val="22"/>
          <w:szCs w:val="22"/>
        </w:rPr>
        <w:t>)</w:t>
      </w:r>
      <w:r>
        <w:rPr>
          <w:rFonts w:ascii="TimesNewRomanPSMT" w:hAnsi="TimesNewRomanPSMT" w:cs="TimesNewRomanPSMT"/>
          <w:sz w:val="22"/>
          <w:szCs w:val="22"/>
        </w:rPr>
        <w:tab/>
      </w:r>
      <w:r>
        <w:rPr>
          <w:rFonts w:ascii="TimesNewRomanPSMT" w:hAnsi="TimesNewRomanPSMT" w:cs="TimesNewRomanPSMT"/>
          <w:sz w:val="22"/>
          <w:szCs w:val="22"/>
        </w:rPr>
        <w:tab/>
      </w:r>
      <w:r>
        <w:rPr>
          <w:rFonts w:ascii="TimesNewRomanPSMT" w:hAnsi="TimesNewRomanPSMT" w:cs="TimesNewRomanPSMT"/>
          <w:sz w:val="22"/>
          <w:szCs w:val="22"/>
        </w:rPr>
        <w:tab/>
      </w:r>
      <w:r>
        <w:rPr>
          <w:rFonts w:ascii="TimesNewRomanPSMT" w:hAnsi="TimesNewRomanPSMT" w:cs="TimesNewRomanPSMT"/>
          <w:b/>
          <w:bCs/>
          <w:sz w:val="22"/>
          <w:szCs w:val="22"/>
        </w:rPr>
        <w:t>Time for this unit</w:t>
      </w:r>
      <w:r>
        <w:rPr>
          <w:rFonts w:ascii="TimesNewRomanPSMT" w:hAnsi="TimesNewRomanPSMT" w:cs="TimesNewRomanPSMT"/>
          <w:sz w:val="22"/>
          <w:szCs w:val="22"/>
        </w:rPr>
        <w:t xml:space="preserve">:  10 to 11 weeks (5 lessons per week. 50 </w:t>
      </w:r>
      <w:proofErr w:type="spellStart"/>
      <w:r>
        <w:rPr>
          <w:rFonts w:ascii="TimesNewRomanPSMT" w:hAnsi="TimesNewRomanPSMT" w:cs="TimesNewRomanPSMT"/>
          <w:sz w:val="22"/>
          <w:szCs w:val="22"/>
        </w:rPr>
        <w:t>mins</w:t>
      </w:r>
      <w:proofErr w:type="spellEnd"/>
      <w:r>
        <w:rPr>
          <w:rFonts w:ascii="TimesNewRomanPSMT" w:hAnsi="TimesNewRomanPSMT" w:cs="TimesNewRomanPSMT"/>
          <w:sz w:val="22"/>
          <w:szCs w:val="22"/>
        </w:rPr>
        <w:t>/lesson)</w:t>
      </w:r>
    </w:p>
    <w:p w14:paraId="610AE5BD" w14:textId="77777777" w:rsidR="00522152" w:rsidRDefault="00522152" w:rsidP="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NewRomanPSMT" w:hAnsi="TimesNewRomanPSMT" w:cs="TimesNewRomanPSMT"/>
          <w:sz w:val="18"/>
          <w:szCs w:val="18"/>
        </w:rPr>
      </w:pPr>
    </w:p>
    <w:p w14:paraId="7A1C6763" w14:textId="77777777" w:rsidR="00522152" w:rsidRDefault="00522152" w:rsidP="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kern w:val="1"/>
        </w:rPr>
      </w:pPr>
    </w:p>
    <w:tbl>
      <w:tblPr>
        <w:tblW w:w="15138" w:type="dxa"/>
        <w:tblInd w:w="-318" w:type="dxa"/>
        <w:tblBorders>
          <w:top w:val="nil"/>
          <w:left w:val="nil"/>
          <w:right w:val="nil"/>
        </w:tblBorders>
        <w:tblLayout w:type="fixed"/>
        <w:tblLook w:val="0000" w:firstRow="0" w:lastRow="0" w:firstColumn="0" w:lastColumn="0" w:noHBand="0" w:noVBand="0"/>
      </w:tblPr>
      <w:tblGrid>
        <w:gridCol w:w="842"/>
        <w:gridCol w:w="1690"/>
        <w:gridCol w:w="3249"/>
        <w:gridCol w:w="3120"/>
        <w:gridCol w:w="3676"/>
        <w:gridCol w:w="2561"/>
      </w:tblGrid>
      <w:tr w:rsidR="00522152" w14:paraId="30558F8C" w14:textId="77777777" w:rsidTr="00522152">
        <w:tc>
          <w:tcPr>
            <w:tcW w:w="842" w:type="dxa"/>
            <w:tcBorders>
              <w:top w:val="single" w:sz="4" w:space="0" w:color="auto"/>
              <w:left w:val="single" w:sz="4" w:space="0" w:color="auto"/>
              <w:bottom w:val="single" w:sz="4" w:space="0" w:color="auto"/>
              <w:right w:val="single" w:sz="4" w:space="0" w:color="auto"/>
            </w:tcBorders>
            <w:shd w:val="clear" w:color="auto" w:fill="FBD4B4"/>
            <w:vAlign w:val="center"/>
          </w:tcPr>
          <w:p w14:paraId="2EB7381A" w14:textId="77777777" w:rsidR="00522152" w:rsidRDefault="00522152" w:rsidP="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607"/>
              <w:rPr>
                <w:rFonts w:ascii="Helvetica" w:hAnsi="Helvetica" w:cs="Helvetica"/>
                <w:kern w:val="1"/>
              </w:rPr>
            </w:pPr>
            <w:r>
              <w:rPr>
                <w:rFonts w:ascii="Calibri" w:hAnsi="Calibri" w:cs="Calibri"/>
                <w:b/>
                <w:bCs/>
                <w:sz w:val="20"/>
                <w:szCs w:val="20"/>
              </w:rPr>
              <w:t>Weeks</w:t>
            </w:r>
          </w:p>
        </w:tc>
        <w:tc>
          <w:tcPr>
            <w:tcW w:w="1690" w:type="dxa"/>
            <w:tcBorders>
              <w:top w:val="single" w:sz="4" w:space="0" w:color="auto"/>
              <w:left w:val="single" w:sz="4" w:space="0" w:color="auto"/>
              <w:bottom w:val="single" w:sz="4" w:space="0" w:color="auto"/>
              <w:right w:val="single" w:sz="4" w:space="0" w:color="auto"/>
            </w:tcBorders>
            <w:shd w:val="clear" w:color="auto" w:fill="FBD4B4"/>
            <w:vAlign w:val="center"/>
          </w:tcPr>
          <w:p w14:paraId="45F01017"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rPr>
            </w:pPr>
            <w:r>
              <w:rPr>
                <w:rFonts w:ascii="Calibri" w:hAnsi="Calibri" w:cs="Calibri"/>
                <w:b/>
                <w:bCs/>
                <w:sz w:val="22"/>
                <w:szCs w:val="22"/>
              </w:rPr>
              <w:t>Topic</w:t>
            </w:r>
          </w:p>
        </w:tc>
        <w:tc>
          <w:tcPr>
            <w:tcW w:w="3249" w:type="dxa"/>
            <w:tcBorders>
              <w:top w:val="single" w:sz="4" w:space="0" w:color="auto"/>
              <w:left w:val="single" w:sz="4" w:space="0" w:color="auto"/>
              <w:bottom w:val="single" w:sz="4" w:space="0" w:color="auto"/>
              <w:right w:val="single" w:sz="4" w:space="0" w:color="auto"/>
            </w:tcBorders>
            <w:shd w:val="clear" w:color="auto" w:fill="FBD4B4"/>
            <w:vAlign w:val="center"/>
          </w:tcPr>
          <w:p w14:paraId="25A6299C"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Calibri" w:hAnsi="Calibri" w:cs="Calibri" w:hint="eastAsia"/>
                <w:b/>
                <w:bCs/>
              </w:rPr>
            </w:pPr>
            <w:r>
              <w:rPr>
                <w:rFonts w:ascii="Calibri" w:hAnsi="Calibri" w:cs="Calibri"/>
                <w:b/>
                <w:bCs/>
              </w:rPr>
              <w:t>General Aims</w:t>
            </w:r>
          </w:p>
          <w:p w14:paraId="729704AF"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rPr>
            </w:pPr>
            <w:r>
              <w:rPr>
                <w:rFonts w:ascii="Calibri" w:hAnsi="Calibri" w:cs="Calibri"/>
                <w:sz w:val="22"/>
                <w:szCs w:val="22"/>
              </w:rPr>
              <w:t>By the end of this unit students should be able to:</w:t>
            </w:r>
          </w:p>
        </w:tc>
        <w:tc>
          <w:tcPr>
            <w:tcW w:w="6796" w:type="dxa"/>
            <w:gridSpan w:val="2"/>
            <w:tcBorders>
              <w:top w:val="single" w:sz="4" w:space="0" w:color="auto"/>
              <w:left w:val="single" w:sz="4" w:space="0" w:color="auto"/>
              <w:bottom w:val="single" w:sz="4" w:space="0" w:color="auto"/>
              <w:right w:val="single" w:sz="4" w:space="0" w:color="auto"/>
            </w:tcBorders>
            <w:shd w:val="clear" w:color="auto" w:fill="FBD4B4"/>
            <w:vAlign w:val="center"/>
          </w:tcPr>
          <w:p w14:paraId="269BA490"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Calibri" w:hAnsi="Calibri" w:cs="Calibri" w:hint="eastAsia"/>
                <w:b/>
                <w:bCs/>
              </w:rPr>
            </w:pPr>
            <w:r>
              <w:rPr>
                <w:rFonts w:ascii="Calibri" w:hAnsi="Calibri" w:cs="Calibri"/>
                <w:b/>
                <w:bCs/>
              </w:rPr>
              <w:t>Specific VSA Learning Objectives</w:t>
            </w:r>
          </w:p>
          <w:p w14:paraId="3C04ECDF"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rPr>
            </w:pPr>
            <w:r>
              <w:rPr>
                <w:rFonts w:ascii="Calibri" w:hAnsi="Calibri" w:cs="Calibri"/>
                <w:sz w:val="22"/>
                <w:szCs w:val="22"/>
              </w:rPr>
              <w:t>By the end of this unit students should know/be able to:</w:t>
            </w:r>
          </w:p>
        </w:tc>
        <w:tc>
          <w:tcPr>
            <w:tcW w:w="2561" w:type="dxa"/>
            <w:tcBorders>
              <w:top w:val="single" w:sz="4" w:space="0" w:color="auto"/>
              <w:left w:val="single" w:sz="4" w:space="0" w:color="auto"/>
              <w:bottom w:val="single" w:sz="4" w:space="0" w:color="auto"/>
              <w:right w:val="single" w:sz="4" w:space="0" w:color="auto"/>
            </w:tcBorders>
            <w:shd w:val="clear" w:color="auto" w:fill="FBD4B4"/>
            <w:vAlign w:val="center"/>
          </w:tcPr>
          <w:p w14:paraId="24000892"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rPr>
            </w:pPr>
            <w:r>
              <w:rPr>
                <w:rFonts w:ascii="Calibri" w:hAnsi="Calibri" w:cs="Calibri"/>
                <w:b/>
                <w:bCs/>
                <w:sz w:val="22"/>
                <w:szCs w:val="22"/>
              </w:rPr>
              <w:t>Main Resource(s)</w:t>
            </w:r>
          </w:p>
        </w:tc>
      </w:tr>
      <w:tr w:rsidR="00522152" w14:paraId="5B559BA8" w14:textId="77777777" w:rsidTr="00522152">
        <w:tblPrEx>
          <w:tblBorders>
            <w:top w:val="none" w:sz="0" w:space="0" w:color="auto"/>
          </w:tblBorders>
        </w:tblPrEx>
        <w:tc>
          <w:tcPr>
            <w:tcW w:w="842" w:type="dxa"/>
            <w:vMerge w:val="restart"/>
            <w:tcBorders>
              <w:top w:val="single" w:sz="4" w:space="0" w:color="auto"/>
              <w:left w:val="single" w:sz="4" w:space="0" w:color="auto"/>
              <w:bottom w:val="single" w:sz="4" w:space="0" w:color="auto"/>
              <w:right w:val="single" w:sz="4" w:space="0" w:color="auto"/>
            </w:tcBorders>
          </w:tcPr>
          <w:p w14:paraId="5D70C4C6"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Calibri" w:hAnsi="Calibri" w:cs="Calibri" w:hint="eastAsia"/>
                <w:sz w:val="20"/>
                <w:szCs w:val="20"/>
              </w:rPr>
            </w:pPr>
          </w:p>
          <w:p w14:paraId="4A39D4BE"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Calibri" w:hAnsi="Calibri" w:cs="Calibri" w:hint="eastAsia"/>
                <w:sz w:val="20"/>
                <w:szCs w:val="20"/>
              </w:rPr>
            </w:pPr>
          </w:p>
          <w:p w14:paraId="27A35DAF"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Calibri" w:hAnsi="Calibri" w:cs="Calibri" w:hint="eastAsia"/>
                <w:sz w:val="20"/>
                <w:szCs w:val="20"/>
              </w:rPr>
            </w:pPr>
          </w:p>
          <w:p w14:paraId="414DC230"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Calibri" w:hAnsi="Calibri" w:cs="Calibri" w:hint="eastAsia"/>
                <w:sz w:val="20"/>
                <w:szCs w:val="20"/>
              </w:rPr>
            </w:pPr>
          </w:p>
          <w:p w14:paraId="5F1F8D71"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Calibri" w:hAnsi="Calibri" w:cs="Calibri" w:hint="eastAsia"/>
                <w:sz w:val="20"/>
                <w:szCs w:val="20"/>
              </w:rPr>
            </w:pPr>
          </w:p>
          <w:p w14:paraId="5882185E"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Calibri" w:hAnsi="Calibri" w:cs="Calibri" w:hint="eastAsia"/>
                <w:sz w:val="20"/>
                <w:szCs w:val="20"/>
              </w:rPr>
            </w:pPr>
          </w:p>
          <w:p w14:paraId="11EDB2B5"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Calibri" w:hAnsi="Calibri" w:cs="Calibri" w:hint="eastAsia"/>
                <w:sz w:val="20"/>
                <w:szCs w:val="20"/>
              </w:rPr>
            </w:pPr>
          </w:p>
          <w:p w14:paraId="66ED7416"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Calibri" w:hAnsi="Calibri" w:cs="Calibri" w:hint="eastAsia"/>
                <w:sz w:val="20"/>
                <w:szCs w:val="20"/>
              </w:rPr>
            </w:pPr>
          </w:p>
          <w:p w14:paraId="3E8B61E2"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libri" w:hAnsi="Calibri" w:cs="Calibri" w:hint="eastAsia"/>
                <w:sz w:val="20"/>
                <w:szCs w:val="20"/>
              </w:rPr>
            </w:pPr>
          </w:p>
          <w:p w14:paraId="0436F88B"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Calibri" w:hAnsi="Calibri" w:cs="Calibri" w:hint="eastAsia"/>
                <w:sz w:val="20"/>
                <w:szCs w:val="20"/>
              </w:rPr>
            </w:pPr>
          </w:p>
          <w:p w14:paraId="4BE98D04" w14:textId="1D7487AF"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rPr>
            </w:pPr>
            <w:r>
              <w:rPr>
                <w:rFonts w:ascii="Calibri" w:hAnsi="Calibri" w:cs="Calibri"/>
                <w:sz w:val="20"/>
                <w:szCs w:val="20"/>
              </w:rPr>
              <w:t>1</w:t>
            </w:r>
            <w:r w:rsidR="00FE737F">
              <w:rPr>
                <w:rFonts w:ascii="Calibri" w:hAnsi="Calibri" w:cs="Calibri"/>
                <w:sz w:val="20"/>
                <w:szCs w:val="20"/>
              </w:rPr>
              <w:t>5</w:t>
            </w:r>
            <w:r>
              <w:rPr>
                <w:rFonts w:ascii="Calibri" w:hAnsi="Calibri" w:cs="Calibri"/>
                <w:sz w:val="18"/>
                <w:szCs w:val="18"/>
              </w:rPr>
              <w:t xml:space="preserve"> to</w:t>
            </w:r>
            <w:r w:rsidR="00FE737F">
              <w:rPr>
                <w:rFonts w:ascii="Calibri" w:hAnsi="Calibri" w:cs="Calibri"/>
                <w:sz w:val="20"/>
                <w:szCs w:val="20"/>
              </w:rPr>
              <w:t xml:space="preserve"> 26</w:t>
            </w:r>
            <w:r>
              <w:rPr>
                <w:rFonts w:ascii="Calibri" w:hAnsi="Calibri" w:cs="Calibri"/>
                <w:sz w:val="20"/>
                <w:szCs w:val="20"/>
              </w:rPr>
              <w:t xml:space="preserve"> </w:t>
            </w:r>
          </w:p>
        </w:tc>
        <w:tc>
          <w:tcPr>
            <w:tcW w:w="1690" w:type="dxa"/>
            <w:vMerge w:val="restart"/>
            <w:tcBorders>
              <w:top w:val="single" w:sz="4" w:space="0" w:color="auto"/>
              <w:left w:val="single" w:sz="4" w:space="0" w:color="auto"/>
              <w:bottom w:val="single" w:sz="4" w:space="0" w:color="auto"/>
              <w:right w:val="single" w:sz="4" w:space="0" w:color="auto"/>
            </w:tcBorders>
          </w:tcPr>
          <w:p w14:paraId="59D3A5D9"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libri" w:hAnsi="Calibri" w:cs="Calibri" w:hint="eastAsia"/>
                <w:sz w:val="20"/>
                <w:szCs w:val="20"/>
              </w:rPr>
            </w:pPr>
          </w:p>
          <w:p w14:paraId="278E560B"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libri" w:hAnsi="Calibri" w:cs="Calibri" w:hint="eastAsia"/>
                <w:sz w:val="20"/>
                <w:szCs w:val="20"/>
              </w:rPr>
            </w:pPr>
          </w:p>
          <w:p w14:paraId="1A87A02B"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libri" w:hAnsi="Calibri" w:cs="Calibri" w:hint="eastAsia"/>
                <w:sz w:val="20"/>
                <w:szCs w:val="20"/>
              </w:rPr>
            </w:pPr>
          </w:p>
          <w:p w14:paraId="60183FA0"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libri" w:hAnsi="Calibri" w:cs="Calibri" w:hint="eastAsia"/>
                <w:sz w:val="20"/>
                <w:szCs w:val="20"/>
              </w:rPr>
            </w:pPr>
          </w:p>
          <w:p w14:paraId="1D4DCB32"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libri" w:hAnsi="Calibri" w:cs="Calibri" w:hint="eastAsia"/>
                <w:sz w:val="20"/>
                <w:szCs w:val="20"/>
              </w:rPr>
            </w:pPr>
          </w:p>
          <w:p w14:paraId="4C79107C"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Calibri" w:hAnsi="Calibri" w:cs="Calibri" w:hint="eastAsia"/>
                <w:b/>
                <w:bCs/>
              </w:rPr>
            </w:pPr>
            <w:r>
              <w:rPr>
                <w:rFonts w:ascii="Calibri" w:hAnsi="Calibri" w:cs="Calibri"/>
                <w:b/>
                <w:bCs/>
              </w:rPr>
              <w:t>Growing Things</w:t>
            </w:r>
          </w:p>
          <w:p w14:paraId="5B7A3E49"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Calibri" w:hAnsi="Calibri" w:cs="Calibri" w:hint="eastAsia"/>
                <w:b/>
                <w:bCs/>
                <w:sz w:val="20"/>
                <w:szCs w:val="20"/>
              </w:rPr>
            </w:pPr>
            <w:r>
              <w:rPr>
                <w:rFonts w:ascii="Calibri" w:hAnsi="Calibri" w:cs="Calibri"/>
                <w:b/>
                <w:bCs/>
                <w:sz w:val="20"/>
                <w:szCs w:val="20"/>
              </w:rPr>
              <w:t xml:space="preserve">(Exponentials &amp; Logarithms; </w:t>
            </w:r>
          </w:p>
          <w:p w14:paraId="7BB45D2B"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Calibri" w:hAnsi="Calibri" w:cs="Calibri" w:hint="eastAsia"/>
                <w:b/>
                <w:bCs/>
                <w:sz w:val="20"/>
                <w:szCs w:val="20"/>
              </w:rPr>
            </w:pPr>
          </w:p>
          <w:p w14:paraId="516734FA"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Calibri" w:hAnsi="Calibri" w:cs="Calibri" w:hint="eastAsia"/>
                <w:b/>
                <w:bCs/>
                <w:sz w:val="20"/>
                <w:szCs w:val="20"/>
              </w:rPr>
            </w:pPr>
            <w:r>
              <w:rPr>
                <w:rFonts w:ascii="Calibri" w:hAnsi="Calibri" w:cs="Calibri"/>
                <w:b/>
                <w:bCs/>
                <w:sz w:val="20"/>
                <w:szCs w:val="20"/>
              </w:rPr>
              <w:t xml:space="preserve">Arithmetic &amp; Geometric Sequences and Series; </w:t>
            </w:r>
          </w:p>
          <w:p w14:paraId="7F684C7C"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Calibri" w:hAnsi="Calibri" w:cs="Calibri" w:hint="eastAsia"/>
                <w:b/>
                <w:bCs/>
                <w:sz w:val="20"/>
                <w:szCs w:val="20"/>
              </w:rPr>
            </w:pPr>
          </w:p>
          <w:p w14:paraId="5F4B1FF0"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kern w:val="1"/>
              </w:rPr>
            </w:pPr>
            <w:r>
              <w:rPr>
                <w:rFonts w:ascii="Calibri" w:hAnsi="Calibri" w:cs="Calibri"/>
                <w:b/>
                <w:bCs/>
                <w:sz w:val="20"/>
                <w:szCs w:val="20"/>
              </w:rPr>
              <w:t>Line of Best Fit)</w:t>
            </w:r>
          </w:p>
        </w:tc>
        <w:tc>
          <w:tcPr>
            <w:tcW w:w="3249" w:type="dxa"/>
            <w:vMerge w:val="restart"/>
            <w:tcBorders>
              <w:top w:val="single" w:sz="4" w:space="0" w:color="auto"/>
              <w:left w:val="single" w:sz="4" w:space="0" w:color="auto"/>
              <w:bottom w:val="single" w:sz="4" w:space="0" w:color="auto"/>
              <w:right w:val="single" w:sz="4" w:space="0" w:color="auto"/>
            </w:tcBorders>
          </w:tcPr>
          <w:p w14:paraId="601533CB" w14:textId="77777777" w:rsidR="00522152" w:rsidRDefault="00522152">
            <w:pPr>
              <w:widowControl w:val="0"/>
              <w:numPr>
                <w:ilvl w:val="0"/>
                <w:numId w:val="1"/>
              </w:numPr>
              <w:tabs>
                <w:tab w:val="left" w:pos="20"/>
                <w:tab w:val="left" w:pos="479"/>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9" w:hanging="459"/>
              <w:rPr>
                <w:rFonts w:ascii="Calibri" w:hAnsi="Calibri" w:cs="Calibri" w:hint="eastAsia"/>
                <w:sz w:val="20"/>
                <w:szCs w:val="20"/>
              </w:rPr>
            </w:pPr>
            <w:r>
              <w:rPr>
                <w:rFonts w:ascii="Calibri" w:hAnsi="Calibri" w:cs="Calibri"/>
                <w:sz w:val="20"/>
                <w:szCs w:val="20"/>
              </w:rPr>
              <w:t>Understand the nature of exponential growth</w:t>
            </w:r>
          </w:p>
          <w:p w14:paraId="2870EB62" w14:textId="77777777" w:rsidR="00522152" w:rsidRDefault="00522152">
            <w:pPr>
              <w:widowControl w:val="0"/>
              <w:numPr>
                <w:ilvl w:val="0"/>
                <w:numId w:val="1"/>
              </w:numPr>
              <w:tabs>
                <w:tab w:val="left" w:pos="20"/>
                <w:tab w:val="left" w:pos="479"/>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9" w:hanging="459"/>
              <w:rPr>
                <w:rFonts w:ascii="Calibri" w:hAnsi="Calibri" w:cs="Calibri" w:hint="eastAsia"/>
                <w:sz w:val="20"/>
                <w:szCs w:val="20"/>
              </w:rPr>
            </w:pPr>
            <w:r>
              <w:rPr>
                <w:rFonts w:ascii="Calibri" w:hAnsi="Calibri" w:cs="Calibri"/>
                <w:sz w:val="20"/>
                <w:szCs w:val="20"/>
              </w:rPr>
              <w:t>Understand that the log function is the inverse of an exponential</w:t>
            </w:r>
          </w:p>
          <w:p w14:paraId="0F02D304" w14:textId="77777777" w:rsidR="00522152" w:rsidRDefault="00522152">
            <w:pPr>
              <w:widowControl w:val="0"/>
              <w:numPr>
                <w:ilvl w:val="0"/>
                <w:numId w:val="1"/>
              </w:numPr>
              <w:tabs>
                <w:tab w:val="left" w:pos="20"/>
                <w:tab w:val="left" w:pos="479"/>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9" w:hanging="459"/>
              <w:rPr>
                <w:rFonts w:ascii="Calibri" w:hAnsi="Calibri" w:cs="Calibri" w:hint="eastAsia"/>
                <w:sz w:val="20"/>
                <w:szCs w:val="20"/>
              </w:rPr>
            </w:pPr>
            <w:proofErr w:type="spellStart"/>
            <w:r>
              <w:rPr>
                <w:rFonts w:ascii="Calibri" w:hAnsi="Calibri" w:cs="Calibri"/>
                <w:sz w:val="20"/>
                <w:szCs w:val="20"/>
              </w:rPr>
              <w:t>Recognise</w:t>
            </w:r>
            <w:proofErr w:type="spellEnd"/>
            <w:r>
              <w:rPr>
                <w:rFonts w:ascii="Calibri" w:hAnsi="Calibri" w:cs="Calibri"/>
                <w:sz w:val="20"/>
                <w:szCs w:val="20"/>
              </w:rPr>
              <w:t xml:space="preserve"> sequences and connect them to their generator.</w:t>
            </w:r>
          </w:p>
          <w:p w14:paraId="7A65EDB5" w14:textId="77777777" w:rsidR="00522152" w:rsidRDefault="00522152">
            <w:pPr>
              <w:widowControl w:val="0"/>
              <w:numPr>
                <w:ilvl w:val="0"/>
                <w:numId w:val="1"/>
              </w:numPr>
              <w:tabs>
                <w:tab w:val="left" w:pos="20"/>
                <w:tab w:val="left" w:pos="479"/>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9" w:hanging="459"/>
              <w:rPr>
                <w:rFonts w:ascii="Calibri" w:hAnsi="Calibri" w:cs="Calibri" w:hint="eastAsia"/>
                <w:sz w:val="20"/>
                <w:szCs w:val="20"/>
              </w:rPr>
            </w:pPr>
            <w:r>
              <w:rPr>
                <w:rFonts w:ascii="Calibri" w:hAnsi="Calibri" w:cs="Calibri"/>
                <w:sz w:val="20"/>
                <w:szCs w:val="20"/>
              </w:rPr>
              <w:t>Appreciate real-life contexts for phenomena best-described by exponential or logarithmic functions</w:t>
            </w:r>
          </w:p>
          <w:p w14:paraId="335D2DDE" w14:textId="77777777" w:rsidR="00522152" w:rsidRDefault="00522152">
            <w:pPr>
              <w:widowControl w:val="0"/>
              <w:numPr>
                <w:ilvl w:val="0"/>
                <w:numId w:val="1"/>
              </w:numPr>
              <w:tabs>
                <w:tab w:val="left" w:pos="20"/>
                <w:tab w:val="left" w:pos="479"/>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9" w:hanging="459"/>
              <w:rPr>
                <w:rFonts w:ascii="Calibri" w:hAnsi="Calibri" w:cs="Calibri" w:hint="eastAsia"/>
                <w:sz w:val="20"/>
                <w:szCs w:val="20"/>
              </w:rPr>
            </w:pPr>
            <w:r>
              <w:rPr>
                <w:rFonts w:ascii="Calibri" w:hAnsi="Calibri" w:cs="Calibri"/>
                <w:sz w:val="20"/>
                <w:szCs w:val="20"/>
              </w:rPr>
              <w:t>Appreciate the basic descriptive ideas of arithmetic and geometric progressions</w:t>
            </w:r>
          </w:p>
          <w:p w14:paraId="18B573E5" w14:textId="77777777" w:rsidR="00522152" w:rsidRDefault="00522152">
            <w:pPr>
              <w:widowControl w:val="0"/>
              <w:numPr>
                <w:ilvl w:val="0"/>
                <w:numId w:val="2"/>
              </w:numPr>
              <w:tabs>
                <w:tab w:val="left" w:pos="34"/>
                <w:tab w:val="left" w:pos="459"/>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9" w:hanging="459"/>
              <w:rPr>
                <w:rFonts w:ascii="Calibri" w:hAnsi="Calibri" w:cs="Calibri" w:hint="eastAsia"/>
                <w:sz w:val="20"/>
                <w:szCs w:val="20"/>
              </w:rPr>
            </w:pPr>
            <w:r>
              <w:rPr>
                <w:rFonts w:ascii="Calibri" w:hAnsi="Calibri" w:cs="Calibri"/>
                <w:sz w:val="20"/>
                <w:szCs w:val="20"/>
              </w:rPr>
              <w:t xml:space="preserve">Understand the ability of APs and GPs to model growth seen in everyday life. </w:t>
            </w:r>
          </w:p>
          <w:p w14:paraId="042BCE4B" w14:textId="77777777" w:rsidR="00522152" w:rsidRDefault="00522152">
            <w:pPr>
              <w:widowControl w:val="0"/>
              <w:numPr>
                <w:ilvl w:val="0"/>
                <w:numId w:val="2"/>
              </w:numPr>
              <w:tabs>
                <w:tab w:val="left" w:pos="34"/>
                <w:tab w:val="left" w:pos="459"/>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9" w:hanging="459"/>
              <w:rPr>
                <w:rFonts w:ascii="Calibri" w:hAnsi="Calibri" w:cs="Calibri" w:hint="eastAsia"/>
                <w:sz w:val="20"/>
                <w:szCs w:val="20"/>
              </w:rPr>
            </w:pPr>
            <w:r>
              <w:rPr>
                <w:rFonts w:ascii="TimesNewRomanPSMT" w:hAnsi="TimesNewRomanPSMT" w:cs="TimesNewRomanPSMT"/>
                <w:sz w:val="20"/>
                <w:szCs w:val="20"/>
              </w:rPr>
              <w:t>Appreciate that technology can plot the line (or curve) of best fit</w:t>
            </w:r>
          </w:p>
          <w:p w14:paraId="1F95CC45" w14:textId="77777777" w:rsidR="00522152" w:rsidRDefault="00522152">
            <w:pPr>
              <w:widowControl w:val="0"/>
              <w:numPr>
                <w:ilvl w:val="0"/>
                <w:numId w:val="2"/>
              </w:numPr>
              <w:tabs>
                <w:tab w:val="left" w:pos="34"/>
                <w:tab w:val="left" w:pos="459"/>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9" w:hanging="459"/>
              <w:rPr>
                <w:rFonts w:ascii="Calibri" w:hAnsi="Calibri" w:cs="Calibri" w:hint="eastAsia"/>
                <w:sz w:val="20"/>
                <w:szCs w:val="20"/>
              </w:rPr>
            </w:pPr>
            <w:r>
              <w:rPr>
                <w:rFonts w:ascii="TimesNewRomanPSMT" w:hAnsi="TimesNewRomanPSMT" w:cs="TimesNewRomanPSMT"/>
                <w:sz w:val="20"/>
                <w:szCs w:val="20"/>
              </w:rPr>
              <w:t>Appreciate the importance of correlation coefficient</w:t>
            </w:r>
          </w:p>
          <w:p w14:paraId="50CA2F4F" w14:textId="77777777" w:rsidR="00522152" w:rsidRDefault="00522152">
            <w:pPr>
              <w:widowControl w:val="0"/>
              <w:numPr>
                <w:ilvl w:val="0"/>
                <w:numId w:val="2"/>
              </w:numPr>
              <w:tabs>
                <w:tab w:val="left" w:pos="34"/>
                <w:tab w:val="left" w:pos="459"/>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9" w:hanging="459"/>
              <w:rPr>
                <w:rFonts w:ascii="Calibri" w:hAnsi="Calibri" w:cs="Calibri" w:hint="eastAsia"/>
                <w:sz w:val="20"/>
                <w:szCs w:val="20"/>
              </w:rPr>
            </w:pPr>
            <w:r>
              <w:rPr>
                <w:rFonts w:ascii="TimesNewRomanPSMT" w:hAnsi="TimesNewRomanPSMT" w:cs="TimesNewRomanPSMT"/>
                <w:sz w:val="20"/>
                <w:szCs w:val="20"/>
              </w:rPr>
              <w:t>Appreciate that correlation is not the same as “cause + effect”</w:t>
            </w:r>
          </w:p>
          <w:p w14:paraId="7785C509"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libri" w:hAnsi="Calibri" w:cs="Calibri" w:hint="eastAsia"/>
                <w:sz w:val="20"/>
                <w:szCs w:val="20"/>
              </w:rPr>
            </w:pPr>
          </w:p>
          <w:p w14:paraId="61E4D437"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libri" w:hAnsi="Calibri" w:cs="Calibri" w:hint="eastAsia"/>
                <w:sz w:val="20"/>
                <w:szCs w:val="20"/>
              </w:rPr>
            </w:pPr>
          </w:p>
          <w:p w14:paraId="22AE3C31"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libri" w:hAnsi="Calibri" w:cs="Calibri" w:hint="eastAsia"/>
                <w:sz w:val="20"/>
                <w:szCs w:val="20"/>
              </w:rPr>
            </w:pPr>
          </w:p>
          <w:p w14:paraId="1147E118"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kern w:val="1"/>
              </w:rPr>
            </w:pPr>
          </w:p>
        </w:tc>
        <w:tc>
          <w:tcPr>
            <w:tcW w:w="6796" w:type="dxa"/>
            <w:gridSpan w:val="2"/>
            <w:vMerge w:val="restart"/>
            <w:tcBorders>
              <w:top w:val="single" w:sz="4" w:space="0" w:color="auto"/>
              <w:left w:val="single" w:sz="4" w:space="0" w:color="auto"/>
              <w:bottom w:val="single" w:sz="4" w:space="0" w:color="auto"/>
              <w:right w:val="single" w:sz="4" w:space="0" w:color="auto"/>
            </w:tcBorders>
          </w:tcPr>
          <w:p w14:paraId="0D931F87" w14:textId="77777777" w:rsidR="00522152" w:rsidRDefault="00522152">
            <w:pPr>
              <w:widowControl w:val="0"/>
              <w:numPr>
                <w:ilvl w:val="0"/>
                <w:numId w:val="3"/>
              </w:numPr>
              <w:tabs>
                <w:tab w:val="left" w:pos="20"/>
                <w:tab w:val="left" w:pos="50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80" w:hanging="480"/>
              <w:rPr>
                <w:rFonts w:ascii="Calibri" w:hAnsi="Calibri" w:cs="Calibri" w:hint="eastAsia"/>
                <w:sz w:val="20"/>
                <w:szCs w:val="20"/>
              </w:rPr>
            </w:pPr>
            <w:r>
              <w:rPr>
                <w:rFonts w:ascii="Calibri" w:hAnsi="Calibri" w:cs="Calibri"/>
                <w:sz w:val="20"/>
                <w:szCs w:val="20"/>
              </w:rPr>
              <w:t>Comfortably use rules of indices (covered in Y9)</w:t>
            </w:r>
          </w:p>
          <w:p w14:paraId="602D2E4C" w14:textId="77777777" w:rsidR="00522152" w:rsidRDefault="00522152">
            <w:pPr>
              <w:widowControl w:val="0"/>
              <w:numPr>
                <w:ilvl w:val="0"/>
                <w:numId w:val="3"/>
              </w:numPr>
              <w:tabs>
                <w:tab w:val="left" w:pos="20"/>
                <w:tab w:val="left" w:pos="50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80" w:hanging="480"/>
              <w:rPr>
                <w:rFonts w:ascii="Calibri" w:hAnsi="Calibri" w:cs="Calibri" w:hint="eastAsia"/>
                <w:sz w:val="20"/>
                <w:szCs w:val="20"/>
              </w:rPr>
            </w:pPr>
            <w:r>
              <w:rPr>
                <w:rFonts w:ascii="Calibri" w:hAnsi="Calibri" w:cs="Calibri"/>
                <w:sz w:val="20"/>
                <w:szCs w:val="20"/>
              </w:rPr>
              <w:t>Understand the properties of the function y = a</w:t>
            </w:r>
            <w:r>
              <w:rPr>
                <w:rFonts w:ascii="Calibri" w:hAnsi="Calibri" w:cs="Calibri"/>
                <w:sz w:val="13"/>
                <w:szCs w:val="13"/>
                <w:vertAlign w:val="superscript"/>
              </w:rPr>
              <w:t>x</w:t>
            </w:r>
          </w:p>
          <w:p w14:paraId="4055F28D" w14:textId="77777777" w:rsidR="00522152" w:rsidRDefault="00522152">
            <w:pPr>
              <w:widowControl w:val="0"/>
              <w:numPr>
                <w:ilvl w:val="0"/>
                <w:numId w:val="3"/>
              </w:numPr>
              <w:tabs>
                <w:tab w:val="left" w:pos="20"/>
                <w:tab w:val="left" w:pos="50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80" w:hanging="480"/>
              <w:rPr>
                <w:rFonts w:ascii="Calibri" w:hAnsi="Calibri" w:cs="Calibri" w:hint="eastAsia"/>
                <w:sz w:val="20"/>
                <w:szCs w:val="20"/>
              </w:rPr>
            </w:pPr>
            <w:r>
              <w:rPr>
                <w:rFonts w:ascii="Calibri" w:hAnsi="Calibri" w:cs="Calibri"/>
                <w:sz w:val="20"/>
                <w:szCs w:val="20"/>
              </w:rPr>
              <w:t>Solve problems such as a</w:t>
            </w:r>
            <w:r>
              <w:rPr>
                <w:rFonts w:ascii="Calibri" w:hAnsi="Calibri" w:cs="Calibri"/>
                <w:sz w:val="13"/>
                <w:szCs w:val="13"/>
                <w:vertAlign w:val="superscript"/>
              </w:rPr>
              <w:t>x</w:t>
            </w:r>
            <w:r>
              <w:rPr>
                <w:rFonts w:ascii="Calibri" w:hAnsi="Calibri" w:cs="Calibri"/>
                <w:sz w:val="20"/>
                <w:szCs w:val="20"/>
              </w:rPr>
              <w:t xml:space="preserve"> = b graphically and with the use of technology</w:t>
            </w:r>
          </w:p>
          <w:p w14:paraId="3C46D600" w14:textId="77777777" w:rsidR="00522152" w:rsidRDefault="00522152">
            <w:pPr>
              <w:widowControl w:val="0"/>
              <w:numPr>
                <w:ilvl w:val="0"/>
                <w:numId w:val="3"/>
              </w:numPr>
              <w:tabs>
                <w:tab w:val="left" w:pos="20"/>
                <w:tab w:val="left" w:pos="50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80" w:hanging="480"/>
              <w:rPr>
                <w:rFonts w:ascii="Calibri" w:hAnsi="Calibri" w:cs="Calibri" w:hint="eastAsia"/>
                <w:b/>
                <w:bCs/>
                <w:sz w:val="20"/>
                <w:szCs w:val="20"/>
              </w:rPr>
            </w:pPr>
            <w:r w:rsidRPr="00522152">
              <w:rPr>
                <w:rFonts w:ascii="Calibri" w:hAnsi="Calibri" w:cs="Calibri"/>
                <w:b/>
                <w:bCs/>
                <w:sz w:val="20"/>
                <w:szCs w:val="20"/>
                <w:highlight w:val="yellow"/>
              </w:rPr>
              <w:t>Graph the function y = a</w:t>
            </w:r>
            <w:r>
              <w:rPr>
                <w:rFonts w:ascii="Calibri" w:hAnsi="Calibri" w:cs="Calibri"/>
                <w:b/>
                <w:bCs/>
                <w:sz w:val="13"/>
                <w:szCs w:val="13"/>
                <w:vertAlign w:val="superscript"/>
              </w:rPr>
              <w:t>-x</w:t>
            </w:r>
          </w:p>
          <w:p w14:paraId="048CA27C" w14:textId="77777777" w:rsidR="00522152" w:rsidRDefault="00522152">
            <w:pPr>
              <w:widowControl w:val="0"/>
              <w:numPr>
                <w:ilvl w:val="0"/>
                <w:numId w:val="3"/>
              </w:numPr>
              <w:tabs>
                <w:tab w:val="left" w:pos="20"/>
                <w:tab w:val="left" w:pos="50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80" w:hanging="480"/>
              <w:rPr>
                <w:rFonts w:ascii="Calibri" w:hAnsi="Calibri" w:cs="Calibri" w:hint="eastAsia"/>
                <w:sz w:val="20"/>
                <w:szCs w:val="20"/>
              </w:rPr>
            </w:pPr>
            <w:proofErr w:type="spellStart"/>
            <w:r>
              <w:rPr>
                <w:rFonts w:ascii="Calibri" w:hAnsi="Calibri" w:cs="Calibri"/>
                <w:sz w:val="20"/>
                <w:szCs w:val="20"/>
              </w:rPr>
              <w:t>Recognise</w:t>
            </w:r>
            <w:proofErr w:type="spellEnd"/>
            <w:r>
              <w:rPr>
                <w:rFonts w:ascii="Calibri" w:hAnsi="Calibri" w:cs="Calibri"/>
                <w:sz w:val="20"/>
                <w:szCs w:val="20"/>
              </w:rPr>
              <w:t xml:space="preserve"> real-world examples of exponential growth (population, money etc.)</w:t>
            </w:r>
          </w:p>
          <w:p w14:paraId="2242126A" w14:textId="77777777" w:rsidR="00522152" w:rsidRDefault="00522152">
            <w:pPr>
              <w:widowControl w:val="0"/>
              <w:numPr>
                <w:ilvl w:val="0"/>
                <w:numId w:val="3"/>
              </w:numPr>
              <w:tabs>
                <w:tab w:val="left" w:pos="20"/>
                <w:tab w:val="left" w:pos="50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80" w:hanging="480"/>
              <w:rPr>
                <w:rFonts w:ascii="Calibri" w:hAnsi="Calibri" w:cs="Calibri" w:hint="eastAsia"/>
                <w:sz w:val="20"/>
                <w:szCs w:val="20"/>
              </w:rPr>
            </w:pPr>
            <w:r>
              <w:rPr>
                <w:rFonts w:ascii="Calibri" w:hAnsi="Calibri" w:cs="Calibri"/>
                <w:sz w:val="20"/>
                <w:szCs w:val="20"/>
              </w:rPr>
              <w:t xml:space="preserve">Understand the equivalence of </w:t>
            </w:r>
            <w:proofErr w:type="spellStart"/>
            <w:r>
              <w:rPr>
                <w:rFonts w:ascii="Calibri" w:hAnsi="Calibri" w:cs="Calibri"/>
                <w:sz w:val="20"/>
                <w:szCs w:val="20"/>
              </w:rPr>
              <w:t>a</w:t>
            </w:r>
            <w:r>
              <w:rPr>
                <w:rFonts w:ascii="Calibri" w:hAnsi="Calibri" w:cs="Calibri"/>
                <w:sz w:val="13"/>
                <w:szCs w:val="13"/>
                <w:vertAlign w:val="superscript"/>
              </w:rPr>
              <w:t>b</w:t>
            </w:r>
            <w:proofErr w:type="spellEnd"/>
            <w:r>
              <w:rPr>
                <w:rFonts w:ascii="Calibri" w:hAnsi="Calibri" w:cs="Calibri"/>
                <w:sz w:val="20"/>
                <w:szCs w:val="20"/>
              </w:rPr>
              <w:t xml:space="preserve"> = c   </w:t>
            </w:r>
            <w:proofErr w:type="gramStart"/>
            <w:r>
              <w:rPr>
                <w:rFonts w:ascii="Calibri" w:hAnsi="Calibri" w:cs="Calibri"/>
                <w:sz w:val="20"/>
                <w:szCs w:val="20"/>
              </w:rPr>
              <w:t xml:space="preserve">and  </w:t>
            </w:r>
            <w:proofErr w:type="spellStart"/>
            <w:r>
              <w:rPr>
                <w:rFonts w:ascii="Calibri" w:hAnsi="Calibri" w:cs="Calibri"/>
                <w:sz w:val="20"/>
                <w:szCs w:val="20"/>
              </w:rPr>
              <w:t>log</w:t>
            </w:r>
            <w:r>
              <w:rPr>
                <w:rFonts w:ascii="Calibri" w:hAnsi="Calibri" w:cs="Calibri"/>
                <w:sz w:val="13"/>
                <w:szCs w:val="13"/>
                <w:vertAlign w:val="subscript"/>
              </w:rPr>
              <w:t>a</w:t>
            </w:r>
            <w:r>
              <w:rPr>
                <w:rFonts w:ascii="Calibri" w:hAnsi="Calibri" w:cs="Calibri"/>
                <w:sz w:val="20"/>
                <w:szCs w:val="20"/>
              </w:rPr>
              <w:t>c</w:t>
            </w:r>
            <w:proofErr w:type="spellEnd"/>
            <w:proofErr w:type="gramEnd"/>
            <w:r>
              <w:rPr>
                <w:rFonts w:ascii="Calibri" w:hAnsi="Calibri" w:cs="Calibri"/>
                <w:sz w:val="20"/>
                <w:szCs w:val="20"/>
              </w:rPr>
              <w:t xml:space="preserve"> = b</w:t>
            </w:r>
            <w:r>
              <w:rPr>
                <w:rFonts w:ascii="Calibri" w:hAnsi="Calibri" w:cs="Calibri"/>
                <w:sz w:val="16"/>
                <w:szCs w:val="16"/>
              </w:rPr>
              <w:t xml:space="preserve"> </w:t>
            </w:r>
          </w:p>
          <w:p w14:paraId="5BC93C28" w14:textId="77777777" w:rsidR="00522152" w:rsidRDefault="00522152">
            <w:pPr>
              <w:widowControl w:val="0"/>
              <w:numPr>
                <w:ilvl w:val="0"/>
                <w:numId w:val="3"/>
              </w:numPr>
              <w:tabs>
                <w:tab w:val="left" w:pos="20"/>
                <w:tab w:val="left" w:pos="50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80" w:hanging="480"/>
              <w:rPr>
                <w:rFonts w:ascii="Calibri" w:hAnsi="Calibri" w:cs="Calibri" w:hint="eastAsia"/>
                <w:sz w:val="20"/>
                <w:szCs w:val="20"/>
              </w:rPr>
            </w:pPr>
            <w:r>
              <w:rPr>
                <w:rFonts w:ascii="Calibri" w:hAnsi="Calibri" w:cs="Calibri"/>
                <w:sz w:val="20"/>
                <w:szCs w:val="20"/>
              </w:rPr>
              <w:t>Use and apply the rules of logs</w:t>
            </w:r>
          </w:p>
          <w:p w14:paraId="5215A797" w14:textId="77777777" w:rsidR="00522152" w:rsidRDefault="00522152">
            <w:pPr>
              <w:widowControl w:val="0"/>
              <w:numPr>
                <w:ilvl w:val="0"/>
                <w:numId w:val="3"/>
              </w:numPr>
              <w:tabs>
                <w:tab w:val="left" w:pos="20"/>
                <w:tab w:val="left" w:pos="50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80" w:hanging="480"/>
              <w:rPr>
                <w:rFonts w:ascii="Calibri" w:hAnsi="Calibri" w:cs="Calibri" w:hint="eastAsia"/>
                <w:sz w:val="20"/>
                <w:szCs w:val="20"/>
              </w:rPr>
            </w:pPr>
            <w:r>
              <w:rPr>
                <w:rFonts w:ascii="Calibri" w:hAnsi="Calibri" w:cs="Calibri"/>
                <w:sz w:val="20"/>
                <w:szCs w:val="20"/>
              </w:rPr>
              <w:t>Use logs to solve y = a</w:t>
            </w:r>
            <w:r>
              <w:rPr>
                <w:rFonts w:ascii="Calibri" w:hAnsi="Calibri" w:cs="Calibri"/>
                <w:sz w:val="13"/>
                <w:szCs w:val="13"/>
                <w:vertAlign w:val="superscript"/>
              </w:rPr>
              <w:t>x</w:t>
            </w:r>
          </w:p>
          <w:p w14:paraId="23CB3CA0" w14:textId="77777777" w:rsidR="00522152" w:rsidRPr="00522152" w:rsidRDefault="00522152">
            <w:pPr>
              <w:widowControl w:val="0"/>
              <w:numPr>
                <w:ilvl w:val="0"/>
                <w:numId w:val="3"/>
              </w:numPr>
              <w:tabs>
                <w:tab w:val="left" w:pos="20"/>
                <w:tab w:val="left" w:pos="50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80" w:hanging="480"/>
              <w:rPr>
                <w:rFonts w:ascii="Calibri" w:hAnsi="Calibri" w:cs="Calibri" w:hint="eastAsia"/>
                <w:sz w:val="20"/>
                <w:szCs w:val="20"/>
                <w:highlight w:val="yellow"/>
              </w:rPr>
            </w:pPr>
            <w:r w:rsidRPr="00522152">
              <w:rPr>
                <w:rFonts w:ascii="Calibri" w:hAnsi="Calibri" w:cs="Calibri"/>
                <w:b/>
                <w:bCs/>
                <w:sz w:val="20"/>
                <w:szCs w:val="20"/>
                <w:highlight w:val="yellow"/>
              </w:rPr>
              <w:t>Convert from an exponential to a linear graph</w:t>
            </w:r>
          </w:p>
          <w:p w14:paraId="46E187C3" w14:textId="77777777" w:rsidR="00522152" w:rsidRPr="00522152" w:rsidRDefault="00522152">
            <w:pPr>
              <w:widowControl w:val="0"/>
              <w:numPr>
                <w:ilvl w:val="0"/>
                <w:numId w:val="3"/>
              </w:numPr>
              <w:tabs>
                <w:tab w:val="left" w:pos="20"/>
                <w:tab w:val="left" w:pos="50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80" w:hanging="480"/>
              <w:rPr>
                <w:rFonts w:ascii="Calibri" w:hAnsi="Calibri" w:cs="Calibri" w:hint="eastAsia"/>
                <w:b/>
                <w:bCs/>
                <w:sz w:val="20"/>
                <w:szCs w:val="20"/>
                <w:highlight w:val="yellow"/>
              </w:rPr>
            </w:pPr>
            <w:r w:rsidRPr="00522152">
              <w:rPr>
                <w:rFonts w:ascii="Calibri" w:hAnsi="Calibri" w:cs="Calibri"/>
                <w:b/>
                <w:bCs/>
                <w:sz w:val="20"/>
                <w:szCs w:val="20"/>
                <w:highlight w:val="yellow"/>
              </w:rPr>
              <w:t>Know and appreciate basic facts about the number e</w:t>
            </w:r>
          </w:p>
          <w:p w14:paraId="5522222C" w14:textId="77777777" w:rsidR="00522152" w:rsidRPr="00522152" w:rsidRDefault="00522152">
            <w:pPr>
              <w:widowControl w:val="0"/>
              <w:numPr>
                <w:ilvl w:val="0"/>
                <w:numId w:val="3"/>
              </w:numPr>
              <w:tabs>
                <w:tab w:val="left" w:pos="20"/>
                <w:tab w:val="left" w:pos="50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80" w:hanging="480"/>
              <w:rPr>
                <w:rFonts w:ascii="Calibri" w:hAnsi="Calibri" w:cs="Calibri" w:hint="eastAsia"/>
                <w:b/>
                <w:bCs/>
                <w:sz w:val="20"/>
                <w:szCs w:val="20"/>
                <w:highlight w:val="yellow"/>
              </w:rPr>
            </w:pPr>
            <w:r w:rsidRPr="00522152">
              <w:rPr>
                <w:rFonts w:ascii="Calibri" w:hAnsi="Calibri" w:cs="Calibri"/>
                <w:b/>
                <w:bCs/>
                <w:sz w:val="20"/>
                <w:szCs w:val="20"/>
                <w:highlight w:val="yellow"/>
              </w:rPr>
              <w:t>Work with natural logarithms</w:t>
            </w:r>
          </w:p>
          <w:p w14:paraId="1985E620" w14:textId="77777777" w:rsidR="00522152" w:rsidRPr="00522152" w:rsidRDefault="00522152">
            <w:pPr>
              <w:widowControl w:val="0"/>
              <w:numPr>
                <w:ilvl w:val="0"/>
                <w:numId w:val="3"/>
              </w:numPr>
              <w:tabs>
                <w:tab w:val="left" w:pos="20"/>
                <w:tab w:val="left" w:pos="50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80" w:hanging="480"/>
              <w:rPr>
                <w:rFonts w:ascii="Calibri" w:hAnsi="Calibri" w:cs="Calibri" w:hint="eastAsia"/>
                <w:b/>
                <w:bCs/>
                <w:sz w:val="20"/>
                <w:szCs w:val="20"/>
                <w:highlight w:val="yellow"/>
              </w:rPr>
            </w:pPr>
            <w:r w:rsidRPr="00522152">
              <w:rPr>
                <w:rFonts w:ascii="Calibri" w:hAnsi="Calibri" w:cs="Calibri"/>
                <w:b/>
                <w:bCs/>
                <w:sz w:val="20"/>
                <w:szCs w:val="20"/>
                <w:highlight w:val="yellow"/>
              </w:rPr>
              <w:t xml:space="preserve">Solve equations of the type </w:t>
            </w:r>
            <w:proofErr w:type="spellStart"/>
            <w:r w:rsidRPr="00522152">
              <w:rPr>
                <w:rFonts w:ascii="Calibri" w:hAnsi="Calibri" w:cs="Calibri"/>
                <w:b/>
                <w:bCs/>
                <w:sz w:val="20"/>
                <w:szCs w:val="20"/>
                <w:highlight w:val="yellow"/>
              </w:rPr>
              <w:t>e</w:t>
            </w:r>
            <w:r w:rsidRPr="00522152">
              <w:rPr>
                <w:rFonts w:ascii="Calibri" w:hAnsi="Calibri" w:cs="Calibri"/>
                <w:b/>
                <w:bCs/>
                <w:sz w:val="13"/>
                <w:szCs w:val="13"/>
                <w:highlight w:val="yellow"/>
                <w:vertAlign w:val="superscript"/>
              </w:rPr>
              <w:t>bx</w:t>
            </w:r>
            <w:proofErr w:type="spellEnd"/>
            <w:r w:rsidRPr="00522152">
              <w:rPr>
                <w:rFonts w:ascii="Calibri" w:hAnsi="Calibri" w:cs="Calibri"/>
                <w:b/>
                <w:bCs/>
                <w:sz w:val="20"/>
                <w:szCs w:val="20"/>
                <w:highlight w:val="yellow"/>
              </w:rPr>
              <w:t xml:space="preserve"> = a</w:t>
            </w:r>
            <w:r w:rsidRPr="00522152">
              <w:rPr>
                <w:rFonts w:ascii="Calibri" w:hAnsi="Calibri" w:cs="Calibri"/>
                <w:b/>
                <w:bCs/>
                <w:sz w:val="13"/>
                <w:szCs w:val="13"/>
                <w:highlight w:val="yellow"/>
                <w:vertAlign w:val="superscript"/>
              </w:rPr>
              <w:t>x</w:t>
            </w:r>
          </w:p>
          <w:p w14:paraId="40DA21EE" w14:textId="77777777" w:rsidR="00522152" w:rsidRDefault="00522152">
            <w:pPr>
              <w:widowControl w:val="0"/>
              <w:numPr>
                <w:ilvl w:val="0"/>
                <w:numId w:val="3"/>
              </w:numPr>
              <w:tabs>
                <w:tab w:val="left" w:pos="20"/>
                <w:tab w:val="left" w:pos="50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80" w:hanging="480"/>
              <w:rPr>
                <w:rFonts w:ascii="Calibri" w:hAnsi="Calibri" w:cs="Calibri" w:hint="eastAsia"/>
                <w:b/>
                <w:bCs/>
                <w:sz w:val="20"/>
                <w:szCs w:val="20"/>
              </w:rPr>
            </w:pPr>
            <w:r>
              <w:rPr>
                <w:rFonts w:ascii="Calibri" w:hAnsi="Calibri" w:cs="Calibri"/>
                <w:sz w:val="20"/>
                <w:szCs w:val="20"/>
              </w:rPr>
              <w:t>Know, understand and use key vocabulary (</w:t>
            </w:r>
            <w:r>
              <w:rPr>
                <w:rFonts w:ascii="Calibri" w:hAnsi="Calibri" w:cs="Calibri"/>
                <w:i/>
                <w:iCs/>
                <w:sz w:val="20"/>
                <w:szCs w:val="20"/>
              </w:rPr>
              <w:t>term, progression, sequence, series, sum, generator, difference, ratio, common</w:t>
            </w:r>
            <w:r>
              <w:rPr>
                <w:rFonts w:ascii="Calibri" w:hAnsi="Calibri" w:cs="Calibri"/>
                <w:sz w:val="20"/>
                <w:szCs w:val="20"/>
              </w:rPr>
              <w:t>) related to sequences and series</w:t>
            </w:r>
          </w:p>
          <w:p w14:paraId="0B548C2B" w14:textId="77777777" w:rsidR="00522152" w:rsidRDefault="00522152">
            <w:pPr>
              <w:widowControl w:val="0"/>
              <w:numPr>
                <w:ilvl w:val="0"/>
                <w:numId w:val="3"/>
              </w:numPr>
              <w:tabs>
                <w:tab w:val="left" w:pos="20"/>
                <w:tab w:val="left" w:pos="50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80" w:hanging="480"/>
              <w:rPr>
                <w:rFonts w:ascii="Calibri" w:hAnsi="Calibri" w:cs="Calibri" w:hint="eastAsia"/>
                <w:b/>
                <w:bCs/>
                <w:sz w:val="20"/>
                <w:szCs w:val="20"/>
              </w:rPr>
            </w:pPr>
            <w:r>
              <w:rPr>
                <w:rFonts w:ascii="Calibri" w:hAnsi="Calibri" w:cs="Calibri"/>
                <w:sz w:val="20"/>
                <w:szCs w:val="20"/>
              </w:rPr>
              <w:t>Find the n</w:t>
            </w:r>
            <w:r>
              <w:rPr>
                <w:rFonts w:ascii="Calibri" w:hAnsi="Calibri" w:cs="Calibri"/>
                <w:sz w:val="13"/>
                <w:szCs w:val="13"/>
                <w:vertAlign w:val="superscript"/>
              </w:rPr>
              <w:t>th</w:t>
            </w:r>
            <w:r>
              <w:rPr>
                <w:rFonts w:ascii="Calibri" w:hAnsi="Calibri" w:cs="Calibri"/>
                <w:sz w:val="20"/>
                <w:szCs w:val="20"/>
              </w:rPr>
              <w:t xml:space="preserve"> term of an AP via </w:t>
            </w:r>
            <w:proofErr w:type="gramStart"/>
            <w:r>
              <w:rPr>
                <w:rFonts w:ascii="Calibri" w:hAnsi="Calibri" w:cs="Calibri"/>
                <w:sz w:val="20"/>
                <w:szCs w:val="20"/>
              </w:rPr>
              <w:t>T(</w:t>
            </w:r>
            <w:proofErr w:type="gramEnd"/>
            <w:r>
              <w:rPr>
                <w:rFonts w:ascii="Calibri" w:hAnsi="Calibri" w:cs="Calibri"/>
                <w:sz w:val="20"/>
                <w:szCs w:val="20"/>
              </w:rPr>
              <w:t>n) = a + (n – 1)d</w:t>
            </w:r>
          </w:p>
          <w:p w14:paraId="459205E4" w14:textId="77777777" w:rsidR="00522152" w:rsidRDefault="00522152">
            <w:pPr>
              <w:widowControl w:val="0"/>
              <w:numPr>
                <w:ilvl w:val="0"/>
                <w:numId w:val="3"/>
              </w:numPr>
              <w:tabs>
                <w:tab w:val="left" w:pos="20"/>
                <w:tab w:val="left" w:pos="50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80" w:hanging="480"/>
              <w:rPr>
                <w:rFonts w:ascii="Calibri" w:hAnsi="Calibri" w:cs="Calibri" w:hint="eastAsia"/>
                <w:b/>
                <w:bCs/>
                <w:sz w:val="20"/>
                <w:szCs w:val="20"/>
              </w:rPr>
            </w:pPr>
            <w:r>
              <w:rPr>
                <w:rFonts w:ascii="Calibri" w:hAnsi="Calibri" w:cs="Calibri"/>
                <w:sz w:val="20"/>
                <w:szCs w:val="20"/>
              </w:rPr>
              <w:t>Find the sum to n terms of an AP via:</w:t>
            </w:r>
          </w:p>
          <w:p w14:paraId="0DF8E57B"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80"/>
              <w:rPr>
                <w:rFonts w:ascii="Calibri" w:hAnsi="Calibri" w:cs="Calibri" w:hint="eastAsia"/>
                <w:sz w:val="20"/>
                <w:szCs w:val="20"/>
              </w:rPr>
            </w:pPr>
            <w:r>
              <w:rPr>
                <w:rFonts w:ascii="Calibri" w:hAnsi="Calibri" w:cs="Calibri"/>
                <w:sz w:val="20"/>
                <w:szCs w:val="20"/>
              </w:rPr>
              <w:t xml:space="preserve">    </w:t>
            </w:r>
            <w:proofErr w:type="gramStart"/>
            <w:r>
              <w:rPr>
                <w:rFonts w:ascii="Calibri" w:hAnsi="Calibri" w:cs="Calibri"/>
                <w:sz w:val="20"/>
                <w:szCs w:val="20"/>
              </w:rPr>
              <w:t>S(</w:t>
            </w:r>
            <w:proofErr w:type="gramEnd"/>
            <w:r>
              <w:rPr>
                <w:rFonts w:ascii="Calibri" w:hAnsi="Calibri" w:cs="Calibri"/>
                <w:sz w:val="20"/>
                <w:szCs w:val="20"/>
              </w:rPr>
              <w:t>n) = n/2[2a + (n – 1)d]    and/or      S(n) = n/2[F + L]</w:t>
            </w:r>
          </w:p>
          <w:p w14:paraId="20885782" w14:textId="77777777" w:rsidR="00522152" w:rsidRDefault="00522152">
            <w:pPr>
              <w:widowControl w:val="0"/>
              <w:numPr>
                <w:ilvl w:val="0"/>
                <w:numId w:val="4"/>
              </w:numPr>
              <w:tabs>
                <w:tab w:val="left" w:pos="20"/>
                <w:tab w:val="left" w:pos="50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80" w:hanging="480"/>
              <w:rPr>
                <w:rFonts w:ascii="Calibri" w:hAnsi="Calibri" w:cs="Calibri" w:hint="eastAsia"/>
                <w:sz w:val="20"/>
                <w:szCs w:val="20"/>
              </w:rPr>
            </w:pPr>
            <w:proofErr w:type="spellStart"/>
            <w:r>
              <w:rPr>
                <w:rFonts w:ascii="Calibri" w:hAnsi="Calibri" w:cs="Calibri"/>
                <w:sz w:val="20"/>
                <w:szCs w:val="20"/>
              </w:rPr>
              <w:t>Recognise</w:t>
            </w:r>
            <w:proofErr w:type="spellEnd"/>
            <w:r>
              <w:rPr>
                <w:rFonts w:ascii="Calibri" w:hAnsi="Calibri" w:cs="Calibri"/>
                <w:sz w:val="20"/>
                <w:szCs w:val="20"/>
              </w:rPr>
              <w:t xml:space="preserve"> and manipulate real-life examples of AP growth – </w:t>
            </w:r>
            <w:proofErr w:type="spellStart"/>
            <w:r>
              <w:rPr>
                <w:rFonts w:ascii="Calibri" w:hAnsi="Calibri" w:cs="Calibri"/>
                <w:sz w:val="20"/>
                <w:szCs w:val="20"/>
              </w:rPr>
              <w:t>eg</w:t>
            </w:r>
            <w:proofErr w:type="spellEnd"/>
            <w:r>
              <w:rPr>
                <w:rFonts w:ascii="Calibri" w:hAnsi="Calibri" w:cs="Calibri"/>
                <w:sz w:val="20"/>
                <w:szCs w:val="20"/>
              </w:rPr>
              <w:t xml:space="preserve"> Simple Interest</w:t>
            </w:r>
          </w:p>
          <w:p w14:paraId="2991D611"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80"/>
              <w:rPr>
                <w:rFonts w:ascii="Calibri" w:hAnsi="Calibri" w:cs="Calibri" w:hint="eastAsia"/>
                <w:sz w:val="14"/>
                <w:szCs w:val="14"/>
              </w:rPr>
            </w:pPr>
          </w:p>
          <w:p w14:paraId="5ACE1AB9" w14:textId="77777777" w:rsidR="00522152" w:rsidRDefault="00522152">
            <w:pPr>
              <w:widowControl w:val="0"/>
              <w:numPr>
                <w:ilvl w:val="0"/>
                <w:numId w:val="5"/>
              </w:numPr>
              <w:tabs>
                <w:tab w:val="left" w:pos="20"/>
                <w:tab w:val="left" w:pos="50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80" w:hanging="480"/>
              <w:rPr>
                <w:rFonts w:ascii="Calibri" w:hAnsi="Calibri" w:cs="Calibri" w:hint="eastAsia"/>
                <w:sz w:val="20"/>
                <w:szCs w:val="20"/>
              </w:rPr>
            </w:pPr>
            <w:r>
              <w:rPr>
                <w:rFonts w:ascii="Calibri" w:hAnsi="Calibri" w:cs="Calibri"/>
                <w:sz w:val="20"/>
                <w:szCs w:val="20"/>
              </w:rPr>
              <w:t>Find the n</w:t>
            </w:r>
            <w:r>
              <w:rPr>
                <w:rFonts w:ascii="Calibri" w:hAnsi="Calibri" w:cs="Calibri"/>
                <w:sz w:val="13"/>
                <w:szCs w:val="13"/>
                <w:vertAlign w:val="superscript"/>
              </w:rPr>
              <w:t>th</w:t>
            </w:r>
            <w:r>
              <w:rPr>
                <w:rFonts w:ascii="Calibri" w:hAnsi="Calibri" w:cs="Calibri"/>
                <w:sz w:val="20"/>
                <w:szCs w:val="20"/>
              </w:rPr>
              <w:t xml:space="preserve"> term of a GP via </w:t>
            </w:r>
            <w:proofErr w:type="gramStart"/>
            <w:r>
              <w:rPr>
                <w:rFonts w:ascii="Calibri" w:hAnsi="Calibri" w:cs="Calibri"/>
                <w:sz w:val="20"/>
                <w:szCs w:val="20"/>
              </w:rPr>
              <w:t>T(</w:t>
            </w:r>
            <w:proofErr w:type="gramEnd"/>
            <w:r>
              <w:rPr>
                <w:rFonts w:ascii="Calibri" w:hAnsi="Calibri" w:cs="Calibri"/>
                <w:sz w:val="20"/>
                <w:szCs w:val="20"/>
              </w:rPr>
              <w:t>n) = ar</w:t>
            </w:r>
            <w:r>
              <w:rPr>
                <w:rFonts w:ascii="Calibri" w:hAnsi="Calibri" w:cs="Calibri"/>
                <w:sz w:val="13"/>
                <w:szCs w:val="13"/>
                <w:vertAlign w:val="superscript"/>
              </w:rPr>
              <w:t>n-1</w:t>
            </w:r>
          </w:p>
          <w:p w14:paraId="2FE40F2A" w14:textId="77777777" w:rsidR="00522152" w:rsidRDefault="00522152">
            <w:pPr>
              <w:widowControl w:val="0"/>
              <w:numPr>
                <w:ilvl w:val="0"/>
                <w:numId w:val="5"/>
              </w:numPr>
              <w:tabs>
                <w:tab w:val="left" w:pos="20"/>
                <w:tab w:val="left" w:pos="50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80" w:hanging="480"/>
              <w:rPr>
                <w:rFonts w:ascii="Calibri" w:hAnsi="Calibri" w:cs="Calibri" w:hint="eastAsia"/>
                <w:sz w:val="20"/>
                <w:szCs w:val="20"/>
              </w:rPr>
            </w:pPr>
            <w:r>
              <w:rPr>
                <w:rFonts w:ascii="Calibri" w:hAnsi="Calibri" w:cs="Calibri"/>
                <w:sz w:val="20"/>
                <w:szCs w:val="20"/>
              </w:rPr>
              <w:t>Find the sum to n terms of an GP via</w:t>
            </w:r>
            <w:proofErr w:type="gramStart"/>
            <w:r>
              <w:rPr>
                <w:rFonts w:ascii="Calibri" w:hAnsi="Calibri" w:cs="Calibri"/>
                <w:sz w:val="20"/>
                <w:szCs w:val="20"/>
              </w:rPr>
              <w:t>:   S</w:t>
            </w:r>
            <w:proofErr w:type="gramEnd"/>
            <w:r>
              <w:rPr>
                <w:rFonts w:ascii="Calibri" w:hAnsi="Calibri" w:cs="Calibri"/>
                <w:sz w:val="20"/>
                <w:szCs w:val="20"/>
              </w:rPr>
              <w:t xml:space="preserve">(n) = </w:t>
            </w:r>
            <w:r>
              <w:rPr>
                <w:rFonts w:ascii="Calibri" w:hAnsi="Calibri" w:cs="Calibri"/>
                <w:sz w:val="20"/>
                <w:szCs w:val="20"/>
                <w:u w:val="single"/>
              </w:rPr>
              <w:t>a(</w:t>
            </w:r>
            <w:proofErr w:type="spellStart"/>
            <w:r>
              <w:rPr>
                <w:rFonts w:ascii="Calibri" w:hAnsi="Calibri" w:cs="Calibri"/>
                <w:sz w:val="20"/>
                <w:szCs w:val="20"/>
                <w:u w:val="single"/>
              </w:rPr>
              <w:t>r</w:t>
            </w:r>
            <w:r>
              <w:rPr>
                <w:rFonts w:ascii="Calibri" w:hAnsi="Calibri" w:cs="Calibri"/>
                <w:sz w:val="13"/>
                <w:szCs w:val="13"/>
                <w:u w:val="single"/>
                <w:vertAlign w:val="superscript"/>
              </w:rPr>
              <w:t>n</w:t>
            </w:r>
            <w:proofErr w:type="spellEnd"/>
            <w:r>
              <w:rPr>
                <w:rFonts w:ascii="Calibri" w:hAnsi="Calibri" w:cs="Calibri"/>
                <w:sz w:val="20"/>
                <w:szCs w:val="20"/>
                <w:u w:val="single"/>
              </w:rPr>
              <w:t xml:space="preserve"> – 1)</w:t>
            </w:r>
          </w:p>
          <w:p w14:paraId="5B267D92"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80"/>
              <w:rPr>
                <w:rFonts w:ascii="Calibri" w:hAnsi="Calibri" w:cs="Calibri" w:hint="eastAsia"/>
                <w:sz w:val="20"/>
                <w:szCs w:val="20"/>
              </w:rPr>
            </w:pPr>
            <w:r>
              <w:rPr>
                <w:rFonts w:ascii="Calibri" w:hAnsi="Calibri" w:cs="Calibri"/>
                <w:sz w:val="20"/>
                <w:szCs w:val="20"/>
              </w:rPr>
              <w:t xml:space="preserve">                                                                   </w:t>
            </w:r>
            <w:proofErr w:type="gramStart"/>
            <w:r>
              <w:rPr>
                <w:rFonts w:ascii="Calibri" w:hAnsi="Calibri" w:cs="Calibri"/>
                <w:sz w:val="20"/>
                <w:szCs w:val="20"/>
              </w:rPr>
              <w:t>r</w:t>
            </w:r>
            <w:proofErr w:type="gramEnd"/>
            <w:r>
              <w:rPr>
                <w:rFonts w:ascii="Calibri" w:hAnsi="Calibri" w:cs="Calibri"/>
                <w:sz w:val="20"/>
                <w:szCs w:val="20"/>
              </w:rPr>
              <w:t xml:space="preserve"> – 1 </w:t>
            </w:r>
          </w:p>
          <w:p w14:paraId="6EAC3688" w14:textId="77777777" w:rsidR="00522152" w:rsidRPr="00522152" w:rsidRDefault="00522152">
            <w:pPr>
              <w:widowControl w:val="0"/>
              <w:numPr>
                <w:ilvl w:val="0"/>
                <w:numId w:val="6"/>
              </w:numPr>
              <w:tabs>
                <w:tab w:val="left" w:pos="20"/>
                <w:tab w:val="left" w:pos="50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80" w:hanging="480"/>
              <w:rPr>
                <w:rFonts w:ascii="Calibri" w:hAnsi="Calibri" w:cs="Calibri" w:hint="eastAsia"/>
                <w:b/>
                <w:bCs/>
                <w:sz w:val="20"/>
                <w:szCs w:val="20"/>
                <w:highlight w:val="yellow"/>
              </w:rPr>
            </w:pPr>
            <w:r w:rsidRPr="00522152">
              <w:rPr>
                <w:rFonts w:ascii="Calibri" w:hAnsi="Calibri" w:cs="Calibri"/>
                <w:b/>
                <w:bCs/>
                <w:sz w:val="20"/>
                <w:szCs w:val="20"/>
                <w:highlight w:val="yellow"/>
              </w:rPr>
              <w:t>Appreciate the importance of the value of r in determining if a GP can have a sum to infinity</w:t>
            </w:r>
          </w:p>
          <w:p w14:paraId="5FB50035" w14:textId="77777777" w:rsidR="00522152" w:rsidRPr="00522152" w:rsidRDefault="00522152">
            <w:pPr>
              <w:widowControl w:val="0"/>
              <w:numPr>
                <w:ilvl w:val="0"/>
                <w:numId w:val="7"/>
              </w:numPr>
              <w:tabs>
                <w:tab w:val="left" w:pos="20"/>
                <w:tab w:val="left" w:pos="50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80" w:hanging="480"/>
              <w:rPr>
                <w:rFonts w:ascii="Calibri" w:eastAsia="Arial Unicode MS" w:hAnsi="Calibri" w:cs="Calibri" w:hint="eastAsia"/>
                <w:b/>
                <w:bCs/>
                <w:sz w:val="20"/>
                <w:szCs w:val="20"/>
                <w:highlight w:val="yellow"/>
                <w:u w:val="single"/>
              </w:rPr>
            </w:pPr>
            <w:r w:rsidRPr="00522152">
              <w:rPr>
                <w:rFonts w:ascii="Calibri" w:hAnsi="Calibri" w:cs="Calibri"/>
                <w:b/>
                <w:bCs/>
                <w:sz w:val="20"/>
                <w:szCs w:val="20"/>
                <w:highlight w:val="yellow"/>
              </w:rPr>
              <w:t>Use   S</w:t>
            </w:r>
            <w:r w:rsidRPr="00522152">
              <w:rPr>
                <w:rFonts w:ascii="Arial Unicode MS" w:eastAsia="Arial Unicode MS" w:hAnsi="Calibri" w:cs="Arial Unicode MS" w:hint="eastAsia"/>
                <w:sz w:val="13"/>
                <w:szCs w:val="13"/>
                <w:highlight w:val="yellow"/>
                <w:vertAlign w:val="subscript"/>
              </w:rPr>
              <w:t>∞</w:t>
            </w:r>
            <w:r w:rsidRPr="00522152">
              <w:rPr>
                <w:rFonts w:ascii="Calibri" w:eastAsia="Arial Unicode MS" w:hAnsi="Calibri" w:cs="Calibri"/>
                <w:b/>
                <w:bCs/>
                <w:sz w:val="20"/>
                <w:szCs w:val="20"/>
                <w:highlight w:val="yellow"/>
              </w:rPr>
              <w:t xml:space="preserve"> </w:t>
            </w:r>
            <w:proofErr w:type="gramStart"/>
            <w:r w:rsidRPr="00522152">
              <w:rPr>
                <w:rFonts w:ascii="Calibri" w:eastAsia="Arial Unicode MS" w:hAnsi="Calibri" w:cs="Calibri"/>
                <w:b/>
                <w:bCs/>
                <w:sz w:val="20"/>
                <w:szCs w:val="20"/>
                <w:highlight w:val="yellow"/>
              </w:rPr>
              <w:t xml:space="preserve">=  </w:t>
            </w:r>
            <w:r w:rsidRPr="00522152">
              <w:rPr>
                <w:rFonts w:ascii="Calibri" w:eastAsia="Arial Unicode MS" w:hAnsi="Calibri" w:cs="Calibri"/>
                <w:b/>
                <w:bCs/>
                <w:sz w:val="20"/>
                <w:szCs w:val="20"/>
                <w:highlight w:val="yellow"/>
                <w:u w:val="single"/>
              </w:rPr>
              <w:t xml:space="preserve">  a</w:t>
            </w:r>
            <w:proofErr w:type="gramEnd"/>
            <w:r w:rsidRPr="00522152">
              <w:rPr>
                <w:rFonts w:ascii="Calibri" w:eastAsia="Arial Unicode MS" w:hAnsi="Calibri" w:cs="Calibri"/>
                <w:b/>
                <w:bCs/>
                <w:sz w:val="20"/>
                <w:szCs w:val="20"/>
                <w:highlight w:val="yellow"/>
                <w:u w:val="single"/>
              </w:rPr>
              <w:t xml:space="preserve">   </w:t>
            </w:r>
            <w:r w:rsidRPr="00522152">
              <w:rPr>
                <w:rFonts w:ascii="Calibri" w:eastAsia="Arial Unicode MS" w:hAnsi="Calibri" w:cs="Calibri"/>
                <w:b/>
                <w:bCs/>
                <w:sz w:val="20"/>
                <w:szCs w:val="20"/>
                <w:highlight w:val="yellow"/>
              </w:rPr>
              <w:t xml:space="preserve">         for -1 &lt; r &lt; 1</w:t>
            </w:r>
          </w:p>
          <w:p w14:paraId="3DD5D462" w14:textId="77777777" w:rsidR="00522152" w:rsidRP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80"/>
              <w:rPr>
                <w:rFonts w:ascii="Calibri" w:eastAsia="Arial Unicode MS" w:hAnsi="Calibri" w:cs="Calibri" w:hint="eastAsia"/>
                <w:b/>
                <w:bCs/>
                <w:sz w:val="20"/>
                <w:szCs w:val="20"/>
                <w:highlight w:val="yellow"/>
              </w:rPr>
            </w:pPr>
            <w:r>
              <w:rPr>
                <w:rFonts w:ascii="Calibri" w:eastAsia="Arial Unicode MS" w:hAnsi="Calibri" w:cs="Calibri"/>
                <w:b/>
                <w:bCs/>
                <w:sz w:val="20"/>
                <w:szCs w:val="20"/>
                <w:highlight w:val="yellow"/>
              </w:rPr>
              <w:t xml:space="preserve">         </w:t>
            </w:r>
            <w:proofErr w:type="gramStart"/>
            <w:r w:rsidRPr="00522152">
              <w:rPr>
                <w:rFonts w:ascii="Calibri" w:eastAsia="Arial Unicode MS" w:hAnsi="Calibri" w:cs="Calibri"/>
                <w:b/>
                <w:bCs/>
                <w:sz w:val="20"/>
                <w:szCs w:val="20"/>
                <w:highlight w:val="yellow"/>
              </w:rPr>
              <w:t>r</w:t>
            </w:r>
            <w:proofErr w:type="gramEnd"/>
            <w:r w:rsidRPr="00522152">
              <w:rPr>
                <w:rFonts w:ascii="Calibri" w:eastAsia="Arial Unicode MS" w:hAnsi="Calibri" w:cs="Calibri"/>
                <w:b/>
                <w:bCs/>
                <w:sz w:val="20"/>
                <w:szCs w:val="20"/>
                <w:highlight w:val="yellow"/>
              </w:rPr>
              <w:t xml:space="preserve"> – 1 </w:t>
            </w:r>
          </w:p>
          <w:p w14:paraId="4F41995B" w14:textId="77777777" w:rsidR="00522152" w:rsidRDefault="00522152">
            <w:pPr>
              <w:widowControl w:val="0"/>
              <w:numPr>
                <w:ilvl w:val="0"/>
                <w:numId w:val="8"/>
              </w:numPr>
              <w:tabs>
                <w:tab w:val="left" w:pos="20"/>
                <w:tab w:val="left" w:pos="50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80" w:hanging="480"/>
              <w:rPr>
                <w:rFonts w:ascii="Calibri" w:eastAsia="Arial Unicode MS" w:hAnsi="Calibri" w:cs="Calibri" w:hint="eastAsia"/>
                <w:sz w:val="20"/>
                <w:szCs w:val="20"/>
              </w:rPr>
            </w:pPr>
            <w:proofErr w:type="spellStart"/>
            <w:r>
              <w:rPr>
                <w:rFonts w:ascii="Calibri" w:eastAsia="Arial Unicode MS" w:hAnsi="Calibri" w:cs="Calibri"/>
                <w:sz w:val="20"/>
                <w:szCs w:val="20"/>
              </w:rPr>
              <w:t>Recognise</w:t>
            </w:r>
            <w:proofErr w:type="spellEnd"/>
            <w:r>
              <w:rPr>
                <w:rFonts w:ascii="Calibri" w:eastAsia="Arial Unicode MS" w:hAnsi="Calibri" w:cs="Calibri"/>
                <w:sz w:val="20"/>
                <w:szCs w:val="20"/>
              </w:rPr>
              <w:t xml:space="preserve"> and manipulate real-life examples of GP growth – </w:t>
            </w:r>
            <w:proofErr w:type="spellStart"/>
            <w:r>
              <w:rPr>
                <w:rFonts w:ascii="Calibri" w:eastAsia="Arial Unicode MS" w:hAnsi="Calibri" w:cs="Calibri"/>
                <w:sz w:val="20"/>
                <w:szCs w:val="20"/>
              </w:rPr>
              <w:t>eg</w:t>
            </w:r>
            <w:proofErr w:type="spellEnd"/>
            <w:r>
              <w:rPr>
                <w:rFonts w:ascii="Calibri" w:eastAsia="Arial Unicode MS" w:hAnsi="Calibri" w:cs="Calibri"/>
                <w:sz w:val="20"/>
                <w:szCs w:val="20"/>
              </w:rPr>
              <w:t xml:space="preserve"> Compound Interest</w:t>
            </w:r>
          </w:p>
          <w:p w14:paraId="22A50529" w14:textId="77777777" w:rsidR="00522152" w:rsidRDefault="00522152">
            <w:pPr>
              <w:widowControl w:val="0"/>
              <w:numPr>
                <w:ilvl w:val="0"/>
                <w:numId w:val="9"/>
              </w:numPr>
              <w:tabs>
                <w:tab w:val="left" w:pos="34"/>
                <w:tab w:val="left" w:pos="459"/>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9" w:hanging="459"/>
              <w:rPr>
                <w:rFonts w:ascii="Calibri" w:eastAsia="Arial Unicode MS" w:hAnsi="Calibri" w:cs="Calibri" w:hint="eastAsia"/>
                <w:sz w:val="20"/>
                <w:szCs w:val="20"/>
              </w:rPr>
            </w:pPr>
            <w:r>
              <w:rPr>
                <w:rFonts w:ascii="Calibri" w:eastAsia="Arial Unicode MS" w:hAnsi="Calibri" w:cs="Calibri"/>
                <w:sz w:val="20"/>
                <w:szCs w:val="20"/>
              </w:rPr>
              <w:t>Plot scatter graphs of bivariate data</w:t>
            </w:r>
          </w:p>
          <w:p w14:paraId="2FC3CC37" w14:textId="77777777" w:rsidR="00522152" w:rsidRDefault="00522152">
            <w:pPr>
              <w:widowControl w:val="0"/>
              <w:numPr>
                <w:ilvl w:val="0"/>
                <w:numId w:val="9"/>
              </w:numPr>
              <w:tabs>
                <w:tab w:val="left" w:pos="34"/>
                <w:tab w:val="left" w:pos="459"/>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9" w:hanging="459"/>
              <w:rPr>
                <w:rFonts w:ascii="Calibri" w:eastAsia="Arial Unicode MS" w:hAnsi="Calibri" w:cs="Calibri" w:hint="eastAsia"/>
                <w:sz w:val="20"/>
                <w:szCs w:val="20"/>
              </w:rPr>
            </w:pPr>
            <w:r>
              <w:rPr>
                <w:rFonts w:ascii="Calibri" w:eastAsia="Arial Unicode MS" w:hAnsi="Calibri" w:cs="Calibri"/>
                <w:sz w:val="20"/>
                <w:szCs w:val="20"/>
              </w:rPr>
              <w:t>Describe scatter graphs as showing no/weak/strong/perfect correlation (negative or positive)</w:t>
            </w:r>
          </w:p>
          <w:p w14:paraId="057E170D" w14:textId="77777777" w:rsidR="00522152" w:rsidRDefault="00522152">
            <w:pPr>
              <w:widowControl w:val="0"/>
              <w:numPr>
                <w:ilvl w:val="0"/>
                <w:numId w:val="9"/>
              </w:numPr>
              <w:tabs>
                <w:tab w:val="left" w:pos="34"/>
                <w:tab w:val="left" w:pos="459"/>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9" w:hanging="459"/>
              <w:rPr>
                <w:rFonts w:ascii="Calibri" w:eastAsia="Arial Unicode MS" w:hAnsi="Calibri" w:cs="Calibri" w:hint="eastAsia"/>
                <w:sz w:val="20"/>
                <w:szCs w:val="20"/>
              </w:rPr>
            </w:pPr>
            <w:r>
              <w:rPr>
                <w:rFonts w:ascii="Calibri" w:eastAsia="Arial Unicode MS" w:hAnsi="Calibri" w:cs="Calibri"/>
                <w:sz w:val="20"/>
                <w:szCs w:val="20"/>
              </w:rPr>
              <w:t xml:space="preserve">Appreciate that the line of best fit (if of the form Y = </w:t>
            </w:r>
            <w:proofErr w:type="spellStart"/>
            <w:r>
              <w:rPr>
                <w:rFonts w:ascii="Calibri" w:eastAsia="Arial Unicode MS" w:hAnsi="Calibri" w:cs="Calibri"/>
                <w:sz w:val="20"/>
                <w:szCs w:val="20"/>
              </w:rPr>
              <w:t>mX</w:t>
            </w:r>
            <w:proofErr w:type="spellEnd"/>
            <w:r>
              <w:rPr>
                <w:rFonts w:ascii="Calibri" w:eastAsia="Arial Unicode MS" w:hAnsi="Calibri" w:cs="Calibri"/>
                <w:sz w:val="20"/>
                <w:szCs w:val="20"/>
              </w:rPr>
              <w:t xml:space="preserve"> + c) will pass through the point (</w:t>
            </w:r>
            <w:r>
              <w:rPr>
                <w:rFonts w:ascii="Helvetica" w:eastAsia="Arial Unicode MS" w:hAnsi="Helvetica" w:cs="Helvetica"/>
                <w:noProof/>
                <w:kern w:val="1"/>
              </w:rPr>
              <w:drawing>
                <wp:inline distT="0" distB="0" distL="0" distR="0" wp14:anchorId="6C14848C" wp14:editId="6A2DD955">
                  <wp:extent cx="215900" cy="228600"/>
                  <wp:effectExtent l="0" t="0" r="1270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5900" cy="228600"/>
                          </a:xfrm>
                          <a:prstGeom prst="rect">
                            <a:avLst/>
                          </a:prstGeom>
                          <a:noFill/>
                          <a:ln>
                            <a:noFill/>
                          </a:ln>
                        </pic:spPr>
                      </pic:pic>
                    </a:graphicData>
                  </a:graphic>
                </wp:inline>
              </w:drawing>
            </w:r>
            <w:r>
              <w:rPr>
                <w:rFonts w:ascii="Calibri" w:eastAsia="Arial Unicode MS" w:hAnsi="Calibri" w:cs="Calibri"/>
                <w:sz w:val="20"/>
                <w:szCs w:val="20"/>
              </w:rPr>
              <w:t>)</w:t>
            </w:r>
          </w:p>
          <w:p w14:paraId="5147029F" w14:textId="77777777" w:rsidR="00522152" w:rsidRDefault="00522152">
            <w:pPr>
              <w:widowControl w:val="0"/>
              <w:numPr>
                <w:ilvl w:val="0"/>
                <w:numId w:val="9"/>
              </w:numPr>
              <w:tabs>
                <w:tab w:val="left" w:pos="34"/>
                <w:tab w:val="left" w:pos="459"/>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9" w:hanging="459"/>
              <w:rPr>
                <w:rFonts w:ascii="Calibri" w:eastAsia="Arial Unicode MS" w:hAnsi="Calibri" w:cs="Calibri" w:hint="eastAsia"/>
                <w:sz w:val="20"/>
                <w:szCs w:val="20"/>
              </w:rPr>
            </w:pPr>
            <w:r>
              <w:rPr>
                <w:rFonts w:ascii="Calibri" w:eastAsia="Arial Unicode MS" w:hAnsi="Calibri" w:cs="Calibri"/>
                <w:sz w:val="20"/>
                <w:szCs w:val="20"/>
              </w:rPr>
              <w:t>Appreciate that a correlation coefficient r acts as a numerical indicator of the strength of a relationship</w:t>
            </w:r>
          </w:p>
          <w:p w14:paraId="2C3C70BE" w14:textId="77777777" w:rsidR="00522152" w:rsidRDefault="00522152">
            <w:pPr>
              <w:widowControl w:val="0"/>
              <w:numPr>
                <w:ilvl w:val="0"/>
                <w:numId w:val="9"/>
              </w:numPr>
              <w:tabs>
                <w:tab w:val="left" w:pos="34"/>
                <w:tab w:val="left" w:pos="459"/>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9" w:hanging="459"/>
              <w:rPr>
                <w:rFonts w:ascii="Calibri" w:eastAsia="Arial Unicode MS" w:hAnsi="Calibri" w:cs="Calibri" w:hint="eastAsia"/>
                <w:sz w:val="20"/>
                <w:szCs w:val="20"/>
              </w:rPr>
            </w:pPr>
            <w:r>
              <w:rPr>
                <w:rFonts w:ascii="Calibri" w:eastAsia="Arial Unicode MS" w:hAnsi="Calibri" w:cs="Calibri"/>
                <w:sz w:val="20"/>
                <w:szCs w:val="20"/>
              </w:rPr>
              <w:t>Appreciate the significance of r</w:t>
            </w:r>
            <w:r>
              <w:rPr>
                <w:rFonts w:ascii="Calibri" w:eastAsia="Arial Unicode MS" w:hAnsi="Calibri" w:cs="Calibri"/>
                <w:sz w:val="13"/>
                <w:szCs w:val="13"/>
                <w:vertAlign w:val="superscript"/>
              </w:rPr>
              <w:t>2</w:t>
            </w:r>
          </w:p>
          <w:p w14:paraId="25BE00D7" w14:textId="77777777" w:rsidR="00522152" w:rsidRDefault="00522152">
            <w:pPr>
              <w:widowControl w:val="0"/>
              <w:numPr>
                <w:ilvl w:val="0"/>
                <w:numId w:val="9"/>
              </w:numPr>
              <w:tabs>
                <w:tab w:val="left" w:pos="34"/>
                <w:tab w:val="left" w:pos="459"/>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9" w:hanging="459"/>
              <w:rPr>
                <w:rFonts w:ascii="Calibri" w:eastAsia="Arial Unicode MS" w:hAnsi="Calibri" w:cs="Calibri" w:hint="eastAsia"/>
                <w:sz w:val="20"/>
                <w:szCs w:val="20"/>
              </w:rPr>
            </w:pPr>
            <w:r>
              <w:rPr>
                <w:rFonts w:ascii="Calibri" w:eastAsia="Arial Unicode MS" w:hAnsi="Calibri" w:cs="Calibri"/>
                <w:sz w:val="20"/>
                <w:szCs w:val="20"/>
              </w:rPr>
              <w:t>Draw (by eye) the line of best fit</w:t>
            </w:r>
          </w:p>
          <w:p w14:paraId="05330D74" w14:textId="77777777" w:rsidR="00522152" w:rsidRPr="00522152" w:rsidRDefault="00522152">
            <w:pPr>
              <w:widowControl w:val="0"/>
              <w:numPr>
                <w:ilvl w:val="0"/>
                <w:numId w:val="9"/>
              </w:numPr>
              <w:tabs>
                <w:tab w:val="left" w:pos="34"/>
                <w:tab w:val="left" w:pos="459"/>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9" w:hanging="459"/>
              <w:rPr>
                <w:rFonts w:ascii="Calibri" w:eastAsia="Arial Unicode MS" w:hAnsi="Calibri" w:cs="Calibri" w:hint="eastAsia"/>
                <w:b/>
                <w:bCs/>
                <w:sz w:val="20"/>
                <w:szCs w:val="20"/>
                <w:highlight w:val="yellow"/>
              </w:rPr>
            </w:pPr>
            <w:r w:rsidRPr="00522152">
              <w:rPr>
                <w:rFonts w:ascii="Calibri" w:eastAsia="Arial Unicode MS" w:hAnsi="Calibri" w:cs="Calibri"/>
                <w:b/>
                <w:bCs/>
                <w:sz w:val="20"/>
                <w:szCs w:val="20"/>
                <w:highlight w:val="yellow"/>
              </w:rPr>
              <w:t xml:space="preserve">Have some appreciation of how a software </w:t>
            </w:r>
            <w:proofErr w:type="spellStart"/>
            <w:r w:rsidRPr="00522152">
              <w:rPr>
                <w:rFonts w:ascii="Calibri" w:eastAsia="Arial Unicode MS" w:hAnsi="Calibri" w:cs="Calibri"/>
                <w:b/>
                <w:bCs/>
                <w:sz w:val="20"/>
                <w:szCs w:val="20"/>
                <w:highlight w:val="yellow"/>
              </w:rPr>
              <w:t>programme</w:t>
            </w:r>
            <w:proofErr w:type="spellEnd"/>
            <w:r w:rsidRPr="00522152">
              <w:rPr>
                <w:rFonts w:ascii="Calibri" w:eastAsia="Arial Unicode MS" w:hAnsi="Calibri" w:cs="Calibri"/>
                <w:b/>
                <w:bCs/>
                <w:sz w:val="20"/>
                <w:szCs w:val="20"/>
                <w:highlight w:val="yellow"/>
              </w:rPr>
              <w:t xml:space="preserve"> plots the line of best fit (method of least squares)</w:t>
            </w:r>
          </w:p>
          <w:p w14:paraId="1297CA59" w14:textId="77777777" w:rsidR="00522152" w:rsidRDefault="00522152">
            <w:pPr>
              <w:widowControl w:val="0"/>
              <w:numPr>
                <w:ilvl w:val="0"/>
                <w:numId w:val="10"/>
              </w:numPr>
              <w:tabs>
                <w:tab w:val="left" w:pos="20"/>
                <w:tab w:val="left" w:pos="50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80" w:hanging="480"/>
              <w:rPr>
                <w:rFonts w:ascii="Helvetica" w:eastAsia="Arial Unicode MS" w:hAnsi="Helvetica" w:cs="Helvetica"/>
                <w:kern w:val="1"/>
              </w:rPr>
            </w:pPr>
            <w:r>
              <w:rPr>
                <w:rFonts w:ascii="Calibri" w:eastAsia="Arial Unicode MS" w:hAnsi="Calibri" w:cs="Calibri"/>
                <w:sz w:val="20"/>
                <w:szCs w:val="20"/>
              </w:rPr>
              <w:t>Find the equation of line of best fit of a set of data using a GDC</w:t>
            </w:r>
          </w:p>
        </w:tc>
        <w:tc>
          <w:tcPr>
            <w:tcW w:w="2561" w:type="dxa"/>
            <w:tcBorders>
              <w:top w:val="single" w:sz="4" w:space="0" w:color="auto"/>
              <w:left w:val="single" w:sz="4" w:space="0" w:color="auto"/>
              <w:bottom w:val="single" w:sz="4" w:space="0" w:color="auto"/>
              <w:right w:val="single" w:sz="4" w:space="0" w:color="auto"/>
            </w:tcBorders>
          </w:tcPr>
          <w:p w14:paraId="643A7C71"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libri" w:eastAsia="Arial Unicode MS" w:hAnsi="Calibri" w:cs="Calibri" w:hint="eastAsia"/>
                <w:sz w:val="20"/>
                <w:szCs w:val="20"/>
              </w:rPr>
            </w:pPr>
            <w:r>
              <w:rPr>
                <w:rFonts w:ascii="Calibri" w:eastAsia="Arial Unicode MS" w:hAnsi="Calibri" w:cs="Calibri"/>
                <w:sz w:val="20"/>
                <w:szCs w:val="20"/>
              </w:rPr>
              <w:t>New Trend Mathematics 4B (Ch10, Ch11); 5A (Ch14); MEP GCSE Booklets</w:t>
            </w:r>
          </w:p>
          <w:p w14:paraId="32C4D929"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libri" w:eastAsia="Arial Unicode MS" w:hAnsi="Calibri" w:cs="Calibri" w:hint="eastAsia"/>
                <w:sz w:val="20"/>
                <w:szCs w:val="20"/>
              </w:rPr>
            </w:pPr>
          </w:p>
          <w:p w14:paraId="44CBD921"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Arial Unicode MS" w:hAnsi="Helvetica" w:cs="Helvetica"/>
                <w:kern w:val="1"/>
              </w:rPr>
            </w:pPr>
            <w:r>
              <w:rPr>
                <w:rFonts w:ascii="Calibri" w:eastAsia="Arial Unicode MS" w:hAnsi="Calibri" w:cs="Calibri"/>
                <w:sz w:val="20"/>
                <w:szCs w:val="20"/>
              </w:rPr>
              <w:t>New Trend Mathematics (Teachers CD + DVD)</w:t>
            </w:r>
          </w:p>
        </w:tc>
      </w:tr>
      <w:tr w:rsidR="00522152" w14:paraId="7B68324A" w14:textId="77777777" w:rsidTr="00522152">
        <w:tblPrEx>
          <w:tblBorders>
            <w:top w:val="none" w:sz="0" w:space="0" w:color="auto"/>
          </w:tblBorders>
        </w:tblPrEx>
        <w:tc>
          <w:tcPr>
            <w:tcW w:w="842" w:type="dxa"/>
            <w:vMerge/>
            <w:tcBorders>
              <w:top w:val="single" w:sz="4" w:space="0" w:color="auto"/>
              <w:left w:val="single" w:sz="4" w:space="0" w:color="auto"/>
              <w:bottom w:val="single" w:sz="4" w:space="0" w:color="auto"/>
              <w:right w:val="single" w:sz="4" w:space="0" w:color="auto"/>
            </w:tcBorders>
          </w:tcPr>
          <w:p w14:paraId="7E415F9C" w14:textId="77777777" w:rsidR="00522152" w:rsidRDefault="00522152">
            <w:pPr>
              <w:widowControl w:val="0"/>
              <w:autoSpaceDE w:val="0"/>
              <w:autoSpaceDN w:val="0"/>
              <w:adjustRightInd w:val="0"/>
              <w:rPr>
                <w:rFonts w:ascii="Helvetica" w:eastAsia="Arial Unicode MS" w:hAnsi="Helvetica" w:cs="Helvetica"/>
                <w:kern w:val="1"/>
              </w:rPr>
            </w:pPr>
          </w:p>
        </w:tc>
        <w:tc>
          <w:tcPr>
            <w:tcW w:w="1690" w:type="dxa"/>
            <w:vMerge/>
            <w:tcBorders>
              <w:top w:val="single" w:sz="4" w:space="0" w:color="auto"/>
              <w:left w:val="single" w:sz="4" w:space="0" w:color="auto"/>
              <w:bottom w:val="single" w:sz="4" w:space="0" w:color="auto"/>
              <w:right w:val="single" w:sz="4" w:space="0" w:color="auto"/>
            </w:tcBorders>
          </w:tcPr>
          <w:p w14:paraId="2CFDCCDF" w14:textId="77777777" w:rsidR="00522152" w:rsidRDefault="00522152">
            <w:pPr>
              <w:widowControl w:val="0"/>
              <w:autoSpaceDE w:val="0"/>
              <w:autoSpaceDN w:val="0"/>
              <w:adjustRightInd w:val="0"/>
              <w:rPr>
                <w:rFonts w:ascii="Helvetica" w:eastAsia="Arial Unicode MS" w:hAnsi="Helvetica" w:cs="Helvetica"/>
                <w:kern w:val="1"/>
              </w:rPr>
            </w:pPr>
          </w:p>
        </w:tc>
        <w:tc>
          <w:tcPr>
            <w:tcW w:w="3249" w:type="dxa"/>
            <w:vMerge/>
            <w:tcBorders>
              <w:top w:val="single" w:sz="4" w:space="0" w:color="auto"/>
              <w:left w:val="single" w:sz="4" w:space="0" w:color="auto"/>
              <w:bottom w:val="single" w:sz="4" w:space="0" w:color="auto"/>
              <w:right w:val="single" w:sz="4" w:space="0" w:color="auto"/>
            </w:tcBorders>
          </w:tcPr>
          <w:p w14:paraId="1FA961C1" w14:textId="77777777" w:rsidR="00522152" w:rsidRDefault="00522152">
            <w:pPr>
              <w:widowControl w:val="0"/>
              <w:autoSpaceDE w:val="0"/>
              <w:autoSpaceDN w:val="0"/>
              <w:adjustRightInd w:val="0"/>
              <w:rPr>
                <w:rFonts w:ascii="Helvetica" w:eastAsia="Arial Unicode MS" w:hAnsi="Helvetica" w:cs="Helvetica"/>
                <w:kern w:val="1"/>
              </w:rPr>
            </w:pPr>
          </w:p>
        </w:tc>
        <w:tc>
          <w:tcPr>
            <w:tcW w:w="6796" w:type="dxa"/>
            <w:gridSpan w:val="2"/>
            <w:vMerge/>
            <w:tcBorders>
              <w:top w:val="single" w:sz="4" w:space="0" w:color="auto"/>
              <w:left w:val="single" w:sz="4" w:space="0" w:color="auto"/>
              <w:bottom w:val="single" w:sz="4" w:space="0" w:color="auto"/>
              <w:right w:val="single" w:sz="4" w:space="0" w:color="auto"/>
            </w:tcBorders>
          </w:tcPr>
          <w:p w14:paraId="4017DB51" w14:textId="77777777" w:rsidR="00522152" w:rsidRDefault="00522152">
            <w:pPr>
              <w:widowControl w:val="0"/>
              <w:autoSpaceDE w:val="0"/>
              <w:autoSpaceDN w:val="0"/>
              <w:adjustRightInd w:val="0"/>
              <w:rPr>
                <w:rFonts w:ascii="Helvetica" w:eastAsia="Arial Unicode MS" w:hAnsi="Helvetica" w:cs="Helvetica"/>
                <w:kern w:val="1"/>
              </w:rPr>
            </w:pPr>
          </w:p>
        </w:tc>
        <w:tc>
          <w:tcPr>
            <w:tcW w:w="2561" w:type="dxa"/>
            <w:tcBorders>
              <w:top w:val="single" w:sz="4" w:space="0" w:color="auto"/>
              <w:left w:val="single" w:sz="4" w:space="0" w:color="auto"/>
              <w:bottom w:val="single" w:sz="4" w:space="0" w:color="auto"/>
              <w:right w:val="single" w:sz="4" w:space="0" w:color="auto"/>
            </w:tcBorders>
            <w:shd w:val="clear" w:color="auto" w:fill="FBD4B4"/>
            <w:vAlign w:val="center"/>
          </w:tcPr>
          <w:p w14:paraId="6E4580B9"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eastAsia="Arial Unicode MS" w:hAnsi="Helvetica" w:cs="Helvetica"/>
                <w:kern w:val="1"/>
              </w:rPr>
            </w:pPr>
            <w:r>
              <w:rPr>
                <w:rFonts w:ascii="Calibri" w:eastAsia="Arial Unicode MS" w:hAnsi="Calibri" w:cs="Calibri"/>
                <w:b/>
                <w:bCs/>
                <w:sz w:val="20"/>
                <w:szCs w:val="20"/>
              </w:rPr>
              <w:t>Supported Resources</w:t>
            </w:r>
          </w:p>
        </w:tc>
      </w:tr>
      <w:tr w:rsidR="00522152" w14:paraId="673319FA" w14:textId="77777777" w:rsidTr="00522152">
        <w:tblPrEx>
          <w:tblBorders>
            <w:top w:val="none" w:sz="0" w:space="0" w:color="auto"/>
          </w:tblBorders>
        </w:tblPrEx>
        <w:tc>
          <w:tcPr>
            <w:tcW w:w="842" w:type="dxa"/>
            <w:vMerge/>
            <w:tcBorders>
              <w:top w:val="single" w:sz="4" w:space="0" w:color="auto"/>
              <w:left w:val="single" w:sz="4" w:space="0" w:color="auto"/>
              <w:bottom w:val="single" w:sz="4" w:space="0" w:color="auto"/>
              <w:right w:val="single" w:sz="4" w:space="0" w:color="auto"/>
            </w:tcBorders>
          </w:tcPr>
          <w:p w14:paraId="675E2F1A" w14:textId="77777777" w:rsidR="00522152" w:rsidRDefault="00522152">
            <w:pPr>
              <w:widowControl w:val="0"/>
              <w:autoSpaceDE w:val="0"/>
              <w:autoSpaceDN w:val="0"/>
              <w:adjustRightInd w:val="0"/>
              <w:rPr>
                <w:rFonts w:ascii="Helvetica" w:eastAsia="Arial Unicode MS" w:hAnsi="Helvetica" w:cs="Helvetica"/>
                <w:kern w:val="1"/>
              </w:rPr>
            </w:pPr>
          </w:p>
        </w:tc>
        <w:tc>
          <w:tcPr>
            <w:tcW w:w="1690" w:type="dxa"/>
            <w:vMerge/>
            <w:tcBorders>
              <w:top w:val="single" w:sz="4" w:space="0" w:color="auto"/>
              <w:left w:val="single" w:sz="4" w:space="0" w:color="auto"/>
              <w:bottom w:val="single" w:sz="4" w:space="0" w:color="auto"/>
              <w:right w:val="single" w:sz="4" w:space="0" w:color="auto"/>
            </w:tcBorders>
          </w:tcPr>
          <w:p w14:paraId="2341D9C7" w14:textId="77777777" w:rsidR="00522152" w:rsidRDefault="00522152">
            <w:pPr>
              <w:widowControl w:val="0"/>
              <w:autoSpaceDE w:val="0"/>
              <w:autoSpaceDN w:val="0"/>
              <w:adjustRightInd w:val="0"/>
              <w:rPr>
                <w:rFonts w:ascii="Helvetica" w:eastAsia="Arial Unicode MS" w:hAnsi="Helvetica" w:cs="Helvetica"/>
                <w:kern w:val="1"/>
              </w:rPr>
            </w:pPr>
          </w:p>
        </w:tc>
        <w:tc>
          <w:tcPr>
            <w:tcW w:w="3249" w:type="dxa"/>
            <w:vMerge/>
            <w:tcBorders>
              <w:top w:val="single" w:sz="4" w:space="0" w:color="auto"/>
              <w:left w:val="single" w:sz="4" w:space="0" w:color="auto"/>
              <w:bottom w:val="single" w:sz="4" w:space="0" w:color="auto"/>
              <w:right w:val="single" w:sz="4" w:space="0" w:color="auto"/>
            </w:tcBorders>
          </w:tcPr>
          <w:p w14:paraId="304C7F43" w14:textId="77777777" w:rsidR="00522152" w:rsidRDefault="00522152">
            <w:pPr>
              <w:widowControl w:val="0"/>
              <w:autoSpaceDE w:val="0"/>
              <w:autoSpaceDN w:val="0"/>
              <w:adjustRightInd w:val="0"/>
              <w:rPr>
                <w:rFonts w:ascii="Helvetica" w:eastAsia="Arial Unicode MS" w:hAnsi="Helvetica" w:cs="Helvetica"/>
                <w:kern w:val="1"/>
              </w:rPr>
            </w:pPr>
          </w:p>
        </w:tc>
        <w:tc>
          <w:tcPr>
            <w:tcW w:w="6796" w:type="dxa"/>
            <w:gridSpan w:val="2"/>
            <w:vMerge/>
            <w:tcBorders>
              <w:top w:val="single" w:sz="4" w:space="0" w:color="auto"/>
              <w:left w:val="single" w:sz="4" w:space="0" w:color="auto"/>
              <w:bottom w:val="single" w:sz="4" w:space="0" w:color="auto"/>
              <w:right w:val="single" w:sz="4" w:space="0" w:color="auto"/>
            </w:tcBorders>
          </w:tcPr>
          <w:p w14:paraId="01BAEA43" w14:textId="77777777" w:rsidR="00522152" w:rsidRDefault="00522152">
            <w:pPr>
              <w:widowControl w:val="0"/>
              <w:autoSpaceDE w:val="0"/>
              <w:autoSpaceDN w:val="0"/>
              <w:adjustRightInd w:val="0"/>
              <w:rPr>
                <w:rFonts w:ascii="Helvetica" w:eastAsia="Arial Unicode MS" w:hAnsi="Helvetica" w:cs="Helvetica"/>
                <w:kern w:val="1"/>
              </w:rPr>
            </w:pPr>
          </w:p>
        </w:tc>
        <w:tc>
          <w:tcPr>
            <w:tcW w:w="2561" w:type="dxa"/>
            <w:tcBorders>
              <w:top w:val="single" w:sz="4" w:space="0" w:color="auto"/>
              <w:left w:val="single" w:sz="4" w:space="0" w:color="auto"/>
              <w:bottom w:val="single" w:sz="4" w:space="0" w:color="auto"/>
              <w:right w:val="single" w:sz="4" w:space="0" w:color="auto"/>
            </w:tcBorders>
          </w:tcPr>
          <w:p w14:paraId="7AB9B34D"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libri" w:eastAsia="Arial Unicode MS" w:hAnsi="Calibri" w:cs="Calibri" w:hint="eastAsia"/>
                <w:sz w:val="20"/>
                <w:szCs w:val="20"/>
              </w:rPr>
            </w:pPr>
            <w:r>
              <w:rPr>
                <w:rFonts w:ascii="Calibri" w:eastAsia="Arial Unicode MS" w:hAnsi="Calibri" w:cs="Calibri"/>
                <w:sz w:val="20"/>
                <w:szCs w:val="20"/>
              </w:rPr>
              <w:t>Various worksheets</w:t>
            </w:r>
          </w:p>
          <w:p w14:paraId="41207C33"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libri" w:eastAsia="Arial Unicode MS" w:hAnsi="Calibri" w:cs="Calibri" w:hint="eastAsia"/>
                <w:sz w:val="20"/>
                <w:szCs w:val="20"/>
              </w:rPr>
            </w:pPr>
          </w:p>
          <w:p w14:paraId="1649783D"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libri" w:eastAsia="Arial Unicode MS" w:hAnsi="Calibri" w:cs="Calibri" w:hint="eastAsia"/>
                <w:sz w:val="20"/>
                <w:szCs w:val="20"/>
              </w:rPr>
            </w:pPr>
            <w:proofErr w:type="spellStart"/>
            <w:r>
              <w:rPr>
                <w:rFonts w:ascii="Calibri" w:eastAsia="Arial Unicode MS" w:hAnsi="Calibri" w:cs="Calibri"/>
                <w:sz w:val="20"/>
                <w:szCs w:val="20"/>
              </w:rPr>
              <w:t>Mathletics</w:t>
            </w:r>
            <w:proofErr w:type="spellEnd"/>
          </w:p>
          <w:p w14:paraId="1B96691F"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libri" w:eastAsia="Arial Unicode MS" w:hAnsi="Calibri" w:cs="Calibri" w:hint="eastAsia"/>
                <w:sz w:val="20"/>
                <w:szCs w:val="20"/>
              </w:rPr>
            </w:pPr>
          </w:p>
          <w:p w14:paraId="744B7D23"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libri" w:eastAsia="Arial Unicode MS" w:hAnsi="Calibri" w:cs="Calibri" w:hint="eastAsia"/>
                <w:sz w:val="20"/>
                <w:szCs w:val="20"/>
              </w:rPr>
            </w:pPr>
            <w:r>
              <w:rPr>
                <w:rFonts w:ascii="Calibri" w:eastAsia="Arial Unicode MS" w:hAnsi="Calibri" w:cs="Calibri"/>
                <w:sz w:val="20"/>
                <w:szCs w:val="20"/>
              </w:rPr>
              <w:t xml:space="preserve">Financial Reports </w:t>
            </w:r>
          </w:p>
          <w:p w14:paraId="0F0C8E5F"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libri" w:eastAsia="Arial Unicode MS" w:hAnsi="Calibri" w:cs="Calibri" w:hint="eastAsia"/>
                <w:sz w:val="20"/>
                <w:szCs w:val="20"/>
              </w:rPr>
            </w:pPr>
          </w:p>
          <w:p w14:paraId="6FBE804A"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libri" w:eastAsia="Arial Unicode MS" w:hAnsi="Calibri" w:cs="Calibri" w:hint="eastAsia"/>
                <w:sz w:val="20"/>
                <w:szCs w:val="20"/>
              </w:rPr>
            </w:pPr>
            <w:proofErr w:type="gramStart"/>
            <w:r>
              <w:rPr>
                <w:rFonts w:ascii="Calibri" w:eastAsia="Arial Unicode MS" w:hAnsi="Calibri" w:cs="Calibri"/>
                <w:sz w:val="20"/>
                <w:szCs w:val="20"/>
              </w:rPr>
              <w:t>www.interactivemaths.net</w:t>
            </w:r>
            <w:proofErr w:type="gramEnd"/>
            <w:r>
              <w:rPr>
                <w:rFonts w:ascii="Calibri" w:eastAsia="Arial Unicode MS" w:hAnsi="Calibri" w:cs="Calibri"/>
                <w:sz w:val="20"/>
                <w:szCs w:val="20"/>
              </w:rPr>
              <w:t>/</w:t>
            </w:r>
          </w:p>
          <w:p w14:paraId="7A4C9668"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Arial Unicode MS" w:hAnsi="Helvetica" w:cs="Helvetica"/>
                <w:kern w:val="1"/>
              </w:rPr>
            </w:pPr>
          </w:p>
        </w:tc>
      </w:tr>
      <w:tr w:rsidR="00522152" w14:paraId="22304530" w14:textId="77777777" w:rsidTr="00522152">
        <w:tblPrEx>
          <w:tblBorders>
            <w:top w:val="none" w:sz="0" w:space="0" w:color="auto"/>
          </w:tblBorders>
        </w:tblPrEx>
        <w:tc>
          <w:tcPr>
            <w:tcW w:w="842" w:type="dxa"/>
            <w:vMerge/>
            <w:tcBorders>
              <w:top w:val="single" w:sz="4" w:space="0" w:color="auto"/>
              <w:left w:val="single" w:sz="4" w:space="0" w:color="auto"/>
              <w:bottom w:val="single" w:sz="4" w:space="0" w:color="auto"/>
              <w:right w:val="single" w:sz="4" w:space="0" w:color="auto"/>
            </w:tcBorders>
          </w:tcPr>
          <w:p w14:paraId="2E7871F3" w14:textId="77777777" w:rsidR="00522152" w:rsidRDefault="00522152">
            <w:pPr>
              <w:widowControl w:val="0"/>
              <w:autoSpaceDE w:val="0"/>
              <w:autoSpaceDN w:val="0"/>
              <w:adjustRightInd w:val="0"/>
              <w:rPr>
                <w:rFonts w:ascii="Helvetica" w:eastAsia="Arial Unicode MS" w:hAnsi="Helvetica" w:cs="Helvetica"/>
                <w:kern w:val="1"/>
              </w:rPr>
            </w:pPr>
          </w:p>
        </w:tc>
        <w:tc>
          <w:tcPr>
            <w:tcW w:w="1690" w:type="dxa"/>
            <w:tcBorders>
              <w:top w:val="single" w:sz="4" w:space="0" w:color="auto"/>
              <w:left w:val="single" w:sz="4" w:space="0" w:color="auto"/>
              <w:bottom w:val="single" w:sz="4" w:space="0" w:color="auto"/>
              <w:right w:val="single" w:sz="4" w:space="0" w:color="auto"/>
            </w:tcBorders>
            <w:shd w:val="clear" w:color="auto" w:fill="FBD4B4"/>
            <w:vAlign w:val="center"/>
          </w:tcPr>
          <w:p w14:paraId="5DB840DB"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eastAsia="Arial Unicode MS" w:hAnsi="Helvetica" w:cs="Helvetica"/>
                <w:kern w:val="1"/>
              </w:rPr>
            </w:pPr>
            <w:r>
              <w:rPr>
                <w:rFonts w:ascii="Calibri" w:eastAsia="Arial Unicode MS" w:hAnsi="Calibri" w:cs="Calibri"/>
                <w:b/>
                <w:bCs/>
                <w:sz w:val="22"/>
                <w:szCs w:val="22"/>
              </w:rPr>
              <w:t>Guiding Question</w:t>
            </w:r>
          </w:p>
        </w:tc>
        <w:tc>
          <w:tcPr>
            <w:tcW w:w="6369" w:type="dxa"/>
            <w:gridSpan w:val="2"/>
            <w:tcBorders>
              <w:top w:val="single" w:sz="4" w:space="0" w:color="auto"/>
              <w:left w:val="single" w:sz="4" w:space="0" w:color="auto"/>
              <w:bottom w:val="single" w:sz="4" w:space="0" w:color="auto"/>
              <w:right w:val="single" w:sz="4" w:space="0" w:color="auto"/>
            </w:tcBorders>
            <w:shd w:val="clear" w:color="auto" w:fill="FBD4B4"/>
            <w:vAlign w:val="center"/>
          </w:tcPr>
          <w:p w14:paraId="009CF9A3"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eastAsia="Arial Unicode MS" w:hAnsi="Helvetica" w:cs="Helvetica"/>
                <w:kern w:val="1"/>
              </w:rPr>
            </w:pPr>
            <w:r>
              <w:rPr>
                <w:rFonts w:ascii="Calibri" w:eastAsia="Arial Unicode MS" w:hAnsi="Calibri" w:cs="Calibri"/>
                <w:b/>
                <w:bCs/>
                <w:sz w:val="20"/>
                <w:szCs w:val="20"/>
              </w:rPr>
              <w:t>Main Areas of Interaction Focus</w:t>
            </w:r>
          </w:p>
        </w:tc>
        <w:tc>
          <w:tcPr>
            <w:tcW w:w="6237" w:type="dxa"/>
            <w:gridSpan w:val="2"/>
            <w:tcBorders>
              <w:top w:val="single" w:sz="4" w:space="0" w:color="auto"/>
              <w:left w:val="single" w:sz="4" w:space="0" w:color="auto"/>
              <w:bottom w:val="single" w:sz="4" w:space="0" w:color="auto"/>
              <w:right w:val="single" w:sz="4" w:space="0" w:color="auto"/>
            </w:tcBorders>
            <w:shd w:val="clear" w:color="auto" w:fill="FBD4B4"/>
            <w:vAlign w:val="center"/>
          </w:tcPr>
          <w:p w14:paraId="2121A128"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eastAsia="Arial Unicode MS" w:hAnsi="Helvetica" w:cs="Helvetica"/>
                <w:kern w:val="1"/>
              </w:rPr>
            </w:pPr>
            <w:r>
              <w:rPr>
                <w:rFonts w:ascii="Calibri" w:eastAsia="Arial Unicode MS" w:hAnsi="Calibri" w:cs="Calibri"/>
                <w:b/>
                <w:bCs/>
                <w:sz w:val="20"/>
                <w:szCs w:val="20"/>
              </w:rPr>
              <w:t>Learner Profile</w:t>
            </w:r>
          </w:p>
        </w:tc>
      </w:tr>
      <w:tr w:rsidR="00522152" w14:paraId="0B5D7B33" w14:textId="77777777" w:rsidTr="00522152">
        <w:tblPrEx>
          <w:tblBorders>
            <w:top w:val="none" w:sz="0" w:space="0" w:color="auto"/>
          </w:tblBorders>
        </w:tblPrEx>
        <w:tc>
          <w:tcPr>
            <w:tcW w:w="842" w:type="dxa"/>
            <w:vMerge/>
            <w:tcBorders>
              <w:top w:val="single" w:sz="4" w:space="0" w:color="auto"/>
              <w:left w:val="single" w:sz="4" w:space="0" w:color="auto"/>
              <w:bottom w:val="single" w:sz="4" w:space="0" w:color="auto"/>
              <w:right w:val="single" w:sz="4" w:space="0" w:color="auto"/>
            </w:tcBorders>
          </w:tcPr>
          <w:p w14:paraId="30DB169F" w14:textId="77777777" w:rsidR="00522152" w:rsidRDefault="00522152">
            <w:pPr>
              <w:widowControl w:val="0"/>
              <w:autoSpaceDE w:val="0"/>
              <w:autoSpaceDN w:val="0"/>
              <w:adjustRightInd w:val="0"/>
              <w:rPr>
                <w:rFonts w:ascii="Helvetica" w:eastAsia="Arial Unicode MS" w:hAnsi="Helvetica" w:cs="Helvetica"/>
                <w:kern w:val="1"/>
              </w:rPr>
            </w:pPr>
          </w:p>
        </w:tc>
        <w:tc>
          <w:tcPr>
            <w:tcW w:w="1690" w:type="dxa"/>
            <w:vMerge w:val="restart"/>
            <w:tcBorders>
              <w:top w:val="single" w:sz="4" w:space="0" w:color="auto"/>
              <w:left w:val="single" w:sz="4" w:space="0" w:color="auto"/>
              <w:bottom w:val="single" w:sz="4" w:space="0" w:color="auto"/>
              <w:right w:val="single" w:sz="4" w:space="0" w:color="auto"/>
            </w:tcBorders>
          </w:tcPr>
          <w:p w14:paraId="5FFF9B3A"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libri" w:eastAsia="Arial Unicode MS" w:hAnsi="Calibri" w:cs="Calibri" w:hint="eastAsia"/>
                <w:sz w:val="22"/>
                <w:szCs w:val="22"/>
              </w:rPr>
            </w:pPr>
          </w:p>
          <w:p w14:paraId="6BF2F0DF"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Arial Unicode MS" w:hAnsi="Helvetica" w:cs="Helvetica"/>
                <w:kern w:val="1"/>
              </w:rPr>
            </w:pPr>
            <w:r>
              <w:rPr>
                <w:rFonts w:ascii="Calibri" w:eastAsia="Arial Unicode MS" w:hAnsi="Calibri" w:cs="Calibri"/>
                <w:b/>
                <w:bCs/>
                <w:i/>
                <w:iCs/>
                <w:sz w:val="20"/>
                <w:szCs w:val="20"/>
              </w:rPr>
              <w:t>How do things grow (or decay?)</w:t>
            </w:r>
          </w:p>
        </w:tc>
        <w:tc>
          <w:tcPr>
            <w:tcW w:w="6369" w:type="dxa"/>
            <w:gridSpan w:val="2"/>
            <w:tcBorders>
              <w:top w:val="single" w:sz="4" w:space="0" w:color="auto"/>
              <w:left w:val="single" w:sz="4" w:space="0" w:color="auto"/>
              <w:bottom w:val="single" w:sz="4" w:space="0" w:color="auto"/>
              <w:right w:val="single" w:sz="4" w:space="0" w:color="auto"/>
            </w:tcBorders>
          </w:tcPr>
          <w:p w14:paraId="620F99A4"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Arial Unicode MS" w:hAnsi="Helvetica" w:cs="Helvetica"/>
                <w:kern w:val="1"/>
              </w:rPr>
            </w:pPr>
            <w:r>
              <w:rPr>
                <w:rFonts w:ascii="Calibri" w:eastAsia="Arial Unicode MS" w:hAnsi="Calibri" w:cs="Calibri"/>
                <w:b/>
                <w:bCs/>
                <w:sz w:val="20"/>
                <w:szCs w:val="20"/>
              </w:rPr>
              <w:t>Environments</w:t>
            </w:r>
            <w:r>
              <w:rPr>
                <w:rFonts w:ascii="Calibri" w:eastAsia="Arial Unicode MS" w:hAnsi="Calibri" w:cs="Calibri"/>
                <w:sz w:val="20"/>
                <w:szCs w:val="20"/>
              </w:rPr>
              <w:t xml:space="preserve"> – How can we use our knowledge of the “mathematics of growth” to explain various threats to the environment – the so-called “human footprint”?</w:t>
            </w:r>
          </w:p>
        </w:tc>
        <w:tc>
          <w:tcPr>
            <w:tcW w:w="6237" w:type="dxa"/>
            <w:gridSpan w:val="2"/>
            <w:tcBorders>
              <w:top w:val="single" w:sz="4" w:space="0" w:color="auto"/>
              <w:left w:val="single" w:sz="4" w:space="0" w:color="auto"/>
              <w:bottom w:val="single" w:sz="4" w:space="0" w:color="auto"/>
              <w:right w:val="single" w:sz="4" w:space="0" w:color="auto"/>
            </w:tcBorders>
          </w:tcPr>
          <w:p w14:paraId="0B860186"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libri" w:eastAsia="Arial Unicode MS" w:hAnsi="Calibri" w:cs="Calibri" w:hint="eastAsia"/>
                <w:sz w:val="20"/>
                <w:szCs w:val="20"/>
              </w:rPr>
            </w:pPr>
            <w:r>
              <w:rPr>
                <w:rFonts w:ascii="Calibri" w:eastAsia="Arial Unicode MS" w:hAnsi="Calibri" w:cs="Calibri"/>
                <w:b/>
                <w:bCs/>
                <w:sz w:val="20"/>
                <w:szCs w:val="20"/>
              </w:rPr>
              <w:t>Communicators</w:t>
            </w:r>
            <w:r>
              <w:rPr>
                <w:rFonts w:ascii="Calibri" w:eastAsia="Arial Unicode MS" w:hAnsi="Calibri" w:cs="Calibri"/>
                <w:sz w:val="20"/>
                <w:szCs w:val="20"/>
              </w:rPr>
              <w:t xml:space="preserve"> – using mathematical language and symbols to explain limited resources </w:t>
            </w:r>
          </w:p>
          <w:p w14:paraId="2EF51619"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Arial Unicode MS" w:hAnsi="Helvetica" w:cs="Helvetica"/>
                <w:kern w:val="1"/>
              </w:rPr>
            </w:pPr>
            <w:r>
              <w:rPr>
                <w:rFonts w:ascii="Calibri" w:eastAsia="Arial Unicode MS" w:hAnsi="Calibri" w:cs="Calibri"/>
                <w:b/>
                <w:bCs/>
                <w:sz w:val="20"/>
                <w:szCs w:val="20"/>
              </w:rPr>
              <w:t>Knowledgeable</w:t>
            </w:r>
            <w:r>
              <w:rPr>
                <w:rFonts w:ascii="Calibri" w:eastAsia="Arial Unicode MS" w:hAnsi="Calibri" w:cs="Calibri"/>
                <w:sz w:val="20"/>
                <w:szCs w:val="20"/>
              </w:rPr>
              <w:t xml:space="preserve"> – Understanding important local issues </w:t>
            </w:r>
          </w:p>
        </w:tc>
      </w:tr>
      <w:tr w:rsidR="00522152" w14:paraId="7A714A1A" w14:textId="77777777" w:rsidTr="00522152">
        <w:tblPrEx>
          <w:tblBorders>
            <w:top w:val="none" w:sz="0" w:space="0" w:color="auto"/>
          </w:tblBorders>
        </w:tblPrEx>
        <w:tc>
          <w:tcPr>
            <w:tcW w:w="842" w:type="dxa"/>
            <w:vMerge/>
            <w:tcBorders>
              <w:top w:val="single" w:sz="4" w:space="0" w:color="auto"/>
              <w:left w:val="single" w:sz="4" w:space="0" w:color="auto"/>
              <w:bottom w:val="single" w:sz="4" w:space="0" w:color="auto"/>
              <w:right w:val="single" w:sz="4" w:space="0" w:color="auto"/>
            </w:tcBorders>
          </w:tcPr>
          <w:p w14:paraId="1C4C1D42" w14:textId="77777777" w:rsidR="00522152" w:rsidRDefault="00522152">
            <w:pPr>
              <w:widowControl w:val="0"/>
              <w:autoSpaceDE w:val="0"/>
              <w:autoSpaceDN w:val="0"/>
              <w:adjustRightInd w:val="0"/>
              <w:rPr>
                <w:rFonts w:ascii="Helvetica" w:eastAsia="Arial Unicode MS" w:hAnsi="Helvetica" w:cs="Helvetica"/>
                <w:kern w:val="1"/>
              </w:rPr>
            </w:pPr>
          </w:p>
        </w:tc>
        <w:tc>
          <w:tcPr>
            <w:tcW w:w="1690" w:type="dxa"/>
            <w:vMerge/>
            <w:tcBorders>
              <w:top w:val="single" w:sz="4" w:space="0" w:color="auto"/>
              <w:left w:val="single" w:sz="4" w:space="0" w:color="auto"/>
              <w:bottom w:val="single" w:sz="4" w:space="0" w:color="auto"/>
              <w:right w:val="single" w:sz="4" w:space="0" w:color="auto"/>
            </w:tcBorders>
          </w:tcPr>
          <w:p w14:paraId="2F0B3CA0" w14:textId="77777777" w:rsidR="00522152" w:rsidRDefault="00522152">
            <w:pPr>
              <w:widowControl w:val="0"/>
              <w:autoSpaceDE w:val="0"/>
              <w:autoSpaceDN w:val="0"/>
              <w:adjustRightInd w:val="0"/>
              <w:rPr>
                <w:rFonts w:ascii="Helvetica" w:eastAsia="Arial Unicode MS" w:hAnsi="Helvetica" w:cs="Helvetica"/>
                <w:kern w:val="1"/>
              </w:rPr>
            </w:pPr>
          </w:p>
        </w:tc>
        <w:tc>
          <w:tcPr>
            <w:tcW w:w="6369" w:type="dxa"/>
            <w:gridSpan w:val="2"/>
            <w:tcBorders>
              <w:top w:val="single" w:sz="4" w:space="0" w:color="auto"/>
              <w:left w:val="single" w:sz="4" w:space="0" w:color="auto"/>
              <w:bottom w:val="single" w:sz="4" w:space="0" w:color="auto"/>
              <w:right w:val="single" w:sz="4" w:space="0" w:color="auto"/>
            </w:tcBorders>
            <w:shd w:val="clear" w:color="auto" w:fill="FBD4B4"/>
          </w:tcPr>
          <w:p w14:paraId="5D21A32F"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Arial Unicode MS" w:hAnsi="Helvetica" w:cs="Helvetica"/>
                <w:kern w:val="1"/>
              </w:rPr>
            </w:pPr>
            <w:r>
              <w:rPr>
                <w:rFonts w:ascii="Calibri" w:eastAsia="Arial Unicode MS" w:hAnsi="Calibri" w:cs="Calibri"/>
                <w:b/>
                <w:bCs/>
                <w:sz w:val="20"/>
                <w:szCs w:val="20"/>
              </w:rPr>
              <w:t>Technology</w:t>
            </w:r>
          </w:p>
        </w:tc>
        <w:tc>
          <w:tcPr>
            <w:tcW w:w="6237" w:type="dxa"/>
            <w:gridSpan w:val="2"/>
            <w:tcBorders>
              <w:top w:val="single" w:sz="4" w:space="0" w:color="auto"/>
              <w:left w:val="single" w:sz="4" w:space="0" w:color="auto"/>
              <w:bottom w:val="single" w:sz="4" w:space="0" w:color="auto"/>
              <w:right w:val="single" w:sz="4" w:space="0" w:color="auto"/>
            </w:tcBorders>
            <w:shd w:val="clear" w:color="auto" w:fill="FBD4B4"/>
          </w:tcPr>
          <w:p w14:paraId="6E7E32D7"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Arial Unicode MS" w:hAnsi="Helvetica" w:cs="Helvetica"/>
                <w:kern w:val="1"/>
              </w:rPr>
            </w:pPr>
            <w:r>
              <w:rPr>
                <w:rFonts w:ascii="Calibri" w:eastAsia="Arial Unicode MS" w:hAnsi="Calibri" w:cs="Calibri"/>
                <w:b/>
                <w:bCs/>
                <w:sz w:val="22"/>
                <w:szCs w:val="22"/>
              </w:rPr>
              <w:t>Assessment(s)</w:t>
            </w:r>
          </w:p>
        </w:tc>
      </w:tr>
      <w:tr w:rsidR="00522152" w14:paraId="261AB35D" w14:textId="77777777" w:rsidTr="00522152">
        <w:tblPrEx>
          <w:tblBorders>
            <w:top w:val="none" w:sz="0" w:space="0" w:color="auto"/>
          </w:tblBorders>
        </w:tblPrEx>
        <w:tc>
          <w:tcPr>
            <w:tcW w:w="842" w:type="dxa"/>
            <w:vMerge/>
            <w:tcBorders>
              <w:top w:val="single" w:sz="4" w:space="0" w:color="auto"/>
              <w:left w:val="single" w:sz="4" w:space="0" w:color="auto"/>
              <w:bottom w:val="single" w:sz="4" w:space="0" w:color="auto"/>
              <w:right w:val="single" w:sz="4" w:space="0" w:color="auto"/>
            </w:tcBorders>
          </w:tcPr>
          <w:p w14:paraId="6734CC24" w14:textId="77777777" w:rsidR="00522152" w:rsidRDefault="00522152">
            <w:pPr>
              <w:widowControl w:val="0"/>
              <w:autoSpaceDE w:val="0"/>
              <w:autoSpaceDN w:val="0"/>
              <w:adjustRightInd w:val="0"/>
              <w:rPr>
                <w:rFonts w:ascii="Helvetica" w:eastAsia="Arial Unicode MS" w:hAnsi="Helvetica" w:cs="Helvetica"/>
                <w:kern w:val="1"/>
              </w:rPr>
            </w:pPr>
          </w:p>
        </w:tc>
        <w:tc>
          <w:tcPr>
            <w:tcW w:w="1690" w:type="dxa"/>
            <w:vMerge/>
            <w:tcBorders>
              <w:top w:val="single" w:sz="4" w:space="0" w:color="auto"/>
              <w:left w:val="single" w:sz="4" w:space="0" w:color="auto"/>
              <w:bottom w:val="single" w:sz="4" w:space="0" w:color="auto"/>
              <w:right w:val="single" w:sz="4" w:space="0" w:color="auto"/>
            </w:tcBorders>
          </w:tcPr>
          <w:p w14:paraId="6F88754A" w14:textId="77777777" w:rsidR="00522152" w:rsidRDefault="00522152">
            <w:pPr>
              <w:widowControl w:val="0"/>
              <w:autoSpaceDE w:val="0"/>
              <w:autoSpaceDN w:val="0"/>
              <w:adjustRightInd w:val="0"/>
              <w:rPr>
                <w:rFonts w:ascii="Helvetica" w:eastAsia="Arial Unicode MS" w:hAnsi="Helvetica" w:cs="Helvetica"/>
                <w:kern w:val="1"/>
              </w:rPr>
            </w:pPr>
          </w:p>
        </w:tc>
        <w:tc>
          <w:tcPr>
            <w:tcW w:w="6369" w:type="dxa"/>
            <w:gridSpan w:val="2"/>
            <w:tcBorders>
              <w:top w:val="single" w:sz="4" w:space="0" w:color="auto"/>
              <w:left w:val="single" w:sz="4" w:space="0" w:color="auto"/>
              <w:bottom w:val="single" w:sz="4" w:space="0" w:color="auto"/>
              <w:right w:val="single" w:sz="4" w:space="0" w:color="auto"/>
            </w:tcBorders>
          </w:tcPr>
          <w:p w14:paraId="61088D85" w14:textId="77777777" w:rsidR="00522152" w:rsidRDefault="00522152">
            <w:pPr>
              <w:widowControl w:val="0"/>
              <w:numPr>
                <w:ilvl w:val="0"/>
                <w:numId w:val="11"/>
              </w:numPr>
              <w:tabs>
                <w:tab w:val="left" w:pos="20"/>
                <w:tab w:val="left" w:pos="50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80" w:hanging="480"/>
              <w:rPr>
                <w:rFonts w:ascii="Calibri" w:eastAsia="Arial Unicode MS" w:hAnsi="Calibri" w:cs="Calibri" w:hint="eastAsia"/>
                <w:sz w:val="20"/>
                <w:szCs w:val="20"/>
              </w:rPr>
            </w:pPr>
            <w:r>
              <w:rPr>
                <w:rFonts w:ascii="Calibri" w:eastAsia="Arial Unicode MS" w:hAnsi="Calibri" w:cs="Calibri"/>
                <w:sz w:val="20"/>
                <w:szCs w:val="20"/>
              </w:rPr>
              <w:t>Use of spreadsheets to generate terms of a sequence</w:t>
            </w:r>
          </w:p>
          <w:p w14:paraId="202A080D" w14:textId="77777777" w:rsidR="00522152" w:rsidRDefault="00522152">
            <w:pPr>
              <w:widowControl w:val="0"/>
              <w:numPr>
                <w:ilvl w:val="0"/>
                <w:numId w:val="11"/>
              </w:numPr>
              <w:tabs>
                <w:tab w:val="left" w:pos="20"/>
                <w:tab w:val="left" w:pos="50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80" w:hanging="480"/>
              <w:rPr>
                <w:rFonts w:ascii="Calibri" w:eastAsia="Arial Unicode MS" w:hAnsi="Calibri" w:cs="Calibri" w:hint="eastAsia"/>
                <w:sz w:val="20"/>
                <w:szCs w:val="20"/>
              </w:rPr>
            </w:pPr>
            <w:r>
              <w:rPr>
                <w:rFonts w:ascii="Calibri" w:eastAsia="Arial Unicode MS" w:hAnsi="Calibri" w:cs="Calibri"/>
                <w:sz w:val="20"/>
                <w:szCs w:val="20"/>
              </w:rPr>
              <w:t>Using the LIST function of a GDC</w:t>
            </w:r>
          </w:p>
          <w:p w14:paraId="0783A14F" w14:textId="77777777" w:rsidR="00522152" w:rsidRDefault="00522152">
            <w:pPr>
              <w:widowControl w:val="0"/>
              <w:numPr>
                <w:ilvl w:val="0"/>
                <w:numId w:val="11"/>
              </w:numPr>
              <w:tabs>
                <w:tab w:val="left" w:pos="20"/>
                <w:tab w:val="left" w:pos="50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80" w:hanging="480"/>
              <w:rPr>
                <w:rFonts w:ascii="Calibri" w:eastAsia="Arial Unicode MS" w:hAnsi="Calibri" w:cs="Calibri" w:hint="eastAsia"/>
                <w:sz w:val="20"/>
                <w:szCs w:val="20"/>
              </w:rPr>
            </w:pPr>
            <w:r>
              <w:rPr>
                <w:rFonts w:ascii="Calibri" w:eastAsia="Arial Unicode MS" w:hAnsi="Calibri" w:cs="Calibri"/>
                <w:sz w:val="20"/>
                <w:szCs w:val="20"/>
              </w:rPr>
              <w:t>Curve-fitting on GDC</w:t>
            </w:r>
          </w:p>
          <w:p w14:paraId="5FD00B38" w14:textId="77777777" w:rsidR="00522152" w:rsidRDefault="00522152">
            <w:pPr>
              <w:widowControl w:val="0"/>
              <w:numPr>
                <w:ilvl w:val="0"/>
                <w:numId w:val="11"/>
              </w:numPr>
              <w:tabs>
                <w:tab w:val="left" w:pos="20"/>
                <w:tab w:val="left" w:pos="50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80" w:hanging="480"/>
              <w:rPr>
                <w:rFonts w:ascii="Calibri" w:eastAsia="Arial Unicode MS" w:hAnsi="Calibri" w:cs="Calibri" w:hint="eastAsia"/>
                <w:sz w:val="20"/>
                <w:szCs w:val="20"/>
              </w:rPr>
            </w:pPr>
            <w:r>
              <w:rPr>
                <w:rFonts w:ascii="Calibri" w:eastAsia="Arial Unicode MS" w:hAnsi="Calibri" w:cs="Calibri"/>
                <w:sz w:val="20"/>
                <w:szCs w:val="20"/>
              </w:rPr>
              <w:t xml:space="preserve">Curve-fitting with </w:t>
            </w:r>
            <w:proofErr w:type="spellStart"/>
            <w:r>
              <w:rPr>
                <w:rFonts w:ascii="Calibri" w:eastAsia="Arial Unicode MS" w:hAnsi="Calibri" w:cs="Calibri"/>
                <w:sz w:val="20"/>
                <w:szCs w:val="20"/>
              </w:rPr>
              <w:t>Geogebra</w:t>
            </w:r>
            <w:proofErr w:type="spellEnd"/>
          </w:p>
          <w:p w14:paraId="4B4B5409" w14:textId="77777777" w:rsidR="00522152" w:rsidRDefault="00522152">
            <w:pPr>
              <w:widowControl w:val="0"/>
              <w:numPr>
                <w:ilvl w:val="0"/>
                <w:numId w:val="11"/>
              </w:numPr>
              <w:tabs>
                <w:tab w:val="left" w:pos="20"/>
                <w:tab w:val="left" w:pos="50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80" w:hanging="480"/>
              <w:rPr>
                <w:rFonts w:ascii="Helvetica" w:eastAsia="Arial Unicode MS" w:hAnsi="Helvetica" w:cs="Helvetica"/>
                <w:kern w:val="1"/>
              </w:rPr>
            </w:pPr>
            <w:r>
              <w:rPr>
                <w:rFonts w:ascii="Calibri" w:eastAsia="Arial Unicode MS" w:hAnsi="Calibri" w:cs="Calibri"/>
                <w:sz w:val="20"/>
                <w:szCs w:val="20"/>
              </w:rPr>
              <w:t>Internet research</w:t>
            </w:r>
          </w:p>
        </w:tc>
        <w:tc>
          <w:tcPr>
            <w:tcW w:w="6237" w:type="dxa"/>
            <w:gridSpan w:val="2"/>
            <w:tcBorders>
              <w:top w:val="single" w:sz="4" w:space="0" w:color="auto"/>
              <w:left w:val="single" w:sz="4" w:space="0" w:color="auto"/>
              <w:bottom w:val="single" w:sz="4" w:space="0" w:color="auto"/>
              <w:right w:val="single" w:sz="4" w:space="0" w:color="auto"/>
            </w:tcBorders>
          </w:tcPr>
          <w:p w14:paraId="23E3BE4E"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libri" w:eastAsia="Arial Unicode MS" w:hAnsi="Calibri" w:cs="Calibri" w:hint="eastAsia"/>
                <w:sz w:val="20"/>
                <w:szCs w:val="20"/>
              </w:rPr>
            </w:pPr>
            <w:r>
              <w:rPr>
                <w:rFonts w:ascii="Calibri" w:eastAsia="Arial Unicode MS" w:hAnsi="Calibri" w:cs="Calibri"/>
                <w:sz w:val="20"/>
                <w:szCs w:val="20"/>
              </w:rPr>
              <w:t xml:space="preserve">AP, GP, </w:t>
            </w:r>
            <w:proofErr w:type="spellStart"/>
            <w:r>
              <w:rPr>
                <w:rFonts w:ascii="Calibri" w:eastAsia="Arial Unicode MS" w:hAnsi="Calibri" w:cs="Calibri"/>
                <w:sz w:val="20"/>
                <w:szCs w:val="20"/>
              </w:rPr>
              <w:t>exp</w:t>
            </w:r>
            <w:proofErr w:type="spellEnd"/>
            <w:r>
              <w:rPr>
                <w:rFonts w:ascii="Calibri" w:eastAsia="Arial Unicode MS" w:hAnsi="Calibri" w:cs="Calibri"/>
                <w:sz w:val="20"/>
                <w:szCs w:val="20"/>
              </w:rPr>
              <w:t>, log (Criteria A, D)</w:t>
            </w:r>
          </w:p>
          <w:p w14:paraId="7308726D"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Arial Unicode MS" w:hAnsi="Helvetica" w:cs="Helvetica"/>
                <w:kern w:val="1"/>
              </w:rPr>
            </w:pPr>
          </w:p>
        </w:tc>
      </w:tr>
      <w:tr w:rsidR="00522152" w14:paraId="47A186D7" w14:textId="77777777" w:rsidTr="00522152">
        <w:tblPrEx>
          <w:tblBorders>
            <w:top w:val="none" w:sz="0" w:space="0" w:color="auto"/>
          </w:tblBorders>
        </w:tblPrEx>
        <w:tc>
          <w:tcPr>
            <w:tcW w:w="842" w:type="dxa"/>
            <w:vMerge/>
            <w:tcBorders>
              <w:top w:val="single" w:sz="4" w:space="0" w:color="auto"/>
              <w:left w:val="single" w:sz="4" w:space="0" w:color="auto"/>
              <w:bottom w:val="single" w:sz="4" w:space="0" w:color="auto"/>
              <w:right w:val="single" w:sz="4" w:space="0" w:color="auto"/>
            </w:tcBorders>
          </w:tcPr>
          <w:p w14:paraId="695FC2AF" w14:textId="77777777" w:rsidR="00522152" w:rsidRDefault="00522152">
            <w:pPr>
              <w:widowControl w:val="0"/>
              <w:autoSpaceDE w:val="0"/>
              <w:autoSpaceDN w:val="0"/>
              <w:adjustRightInd w:val="0"/>
              <w:rPr>
                <w:rFonts w:ascii="Helvetica" w:eastAsia="Arial Unicode MS" w:hAnsi="Helvetica" w:cs="Helvetica"/>
                <w:kern w:val="1"/>
              </w:rPr>
            </w:pPr>
          </w:p>
        </w:tc>
        <w:tc>
          <w:tcPr>
            <w:tcW w:w="1690" w:type="dxa"/>
            <w:vMerge/>
            <w:tcBorders>
              <w:top w:val="single" w:sz="4" w:space="0" w:color="auto"/>
              <w:left w:val="single" w:sz="4" w:space="0" w:color="auto"/>
              <w:bottom w:val="single" w:sz="4" w:space="0" w:color="auto"/>
              <w:right w:val="single" w:sz="4" w:space="0" w:color="auto"/>
            </w:tcBorders>
          </w:tcPr>
          <w:p w14:paraId="19BCB3DB" w14:textId="77777777" w:rsidR="00522152" w:rsidRDefault="00522152">
            <w:pPr>
              <w:widowControl w:val="0"/>
              <w:autoSpaceDE w:val="0"/>
              <w:autoSpaceDN w:val="0"/>
              <w:adjustRightInd w:val="0"/>
              <w:rPr>
                <w:rFonts w:ascii="Helvetica" w:eastAsia="Arial Unicode MS" w:hAnsi="Helvetica" w:cs="Helvetica"/>
                <w:kern w:val="1"/>
              </w:rPr>
            </w:pPr>
          </w:p>
        </w:tc>
        <w:tc>
          <w:tcPr>
            <w:tcW w:w="6369" w:type="dxa"/>
            <w:gridSpan w:val="2"/>
            <w:tcBorders>
              <w:top w:val="single" w:sz="4" w:space="0" w:color="auto"/>
              <w:left w:val="single" w:sz="4" w:space="0" w:color="auto"/>
              <w:bottom w:val="single" w:sz="4" w:space="0" w:color="auto"/>
              <w:right w:val="single" w:sz="4" w:space="0" w:color="auto"/>
            </w:tcBorders>
            <w:shd w:val="clear" w:color="auto" w:fill="FBD4B4"/>
          </w:tcPr>
          <w:p w14:paraId="774C8AD5"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Arial Unicode MS" w:hAnsi="Helvetica" w:cs="Helvetica"/>
                <w:kern w:val="1"/>
              </w:rPr>
            </w:pPr>
            <w:r>
              <w:rPr>
                <w:rFonts w:ascii="Calibri" w:eastAsia="Arial Unicode MS" w:hAnsi="Calibri" w:cs="Calibri"/>
                <w:b/>
                <w:bCs/>
                <w:sz w:val="20"/>
                <w:szCs w:val="20"/>
              </w:rPr>
              <w:t>Embedded Enquiry</w:t>
            </w:r>
          </w:p>
        </w:tc>
        <w:tc>
          <w:tcPr>
            <w:tcW w:w="6237" w:type="dxa"/>
            <w:gridSpan w:val="2"/>
            <w:tcBorders>
              <w:top w:val="single" w:sz="4" w:space="0" w:color="auto"/>
              <w:left w:val="single" w:sz="4" w:space="0" w:color="auto"/>
              <w:bottom w:val="single" w:sz="4" w:space="0" w:color="auto"/>
              <w:right w:val="single" w:sz="4" w:space="0" w:color="auto"/>
            </w:tcBorders>
            <w:shd w:val="clear" w:color="auto" w:fill="FBD4B4"/>
          </w:tcPr>
          <w:p w14:paraId="4E770903"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Arial Unicode MS" w:hAnsi="Helvetica" w:cs="Helvetica"/>
                <w:kern w:val="1"/>
              </w:rPr>
            </w:pPr>
            <w:r>
              <w:rPr>
                <w:rFonts w:ascii="Calibri" w:eastAsia="Arial Unicode MS" w:hAnsi="Calibri" w:cs="Calibri"/>
                <w:b/>
                <w:bCs/>
                <w:sz w:val="20"/>
                <w:szCs w:val="20"/>
              </w:rPr>
              <w:t>Cross-curricular Links</w:t>
            </w:r>
          </w:p>
        </w:tc>
      </w:tr>
      <w:tr w:rsidR="00522152" w14:paraId="17C02844" w14:textId="77777777" w:rsidTr="00522152">
        <w:tblPrEx>
          <w:tblBorders>
            <w:top w:val="none" w:sz="0" w:space="0" w:color="auto"/>
          </w:tblBorders>
        </w:tblPrEx>
        <w:tc>
          <w:tcPr>
            <w:tcW w:w="842" w:type="dxa"/>
            <w:vMerge/>
            <w:tcBorders>
              <w:top w:val="single" w:sz="4" w:space="0" w:color="auto"/>
              <w:left w:val="single" w:sz="4" w:space="0" w:color="auto"/>
              <w:bottom w:val="single" w:sz="4" w:space="0" w:color="auto"/>
              <w:right w:val="single" w:sz="4" w:space="0" w:color="auto"/>
            </w:tcBorders>
          </w:tcPr>
          <w:p w14:paraId="1ABEBC47" w14:textId="77777777" w:rsidR="00522152" w:rsidRDefault="00522152">
            <w:pPr>
              <w:widowControl w:val="0"/>
              <w:autoSpaceDE w:val="0"/>
              <w:autoSpaceDN w:val="0"/>
              <w:adjustRightInd w:val="0"/>
              <w:rPr>
                <w:rFonts w:ascii="Helvetica" w:eastAsia="Arial Unicode MS" w:hAnsi="Helvetica" w:cs="Helvetica"/>
                <w:kern w:val="1"/>
              </w:rPr>
            </w:pPr>
          </w:p>
        </w:tc>
        <w:tc>
          <w:tcPr>
            <w:tcW w:w="1690" w:type="dxa"/>
            <w:vMerge/>
            <w:tcBorders>
              <w:top w:val="single" w:sz="4" w:space="0" w:color="auto"/>
              <w:left w:val="single" w:sz="4" w:space="0" w:color="auto"/>
              <w:bottom w:val="single" w:sz="4" w:space="0" w:color="auto"/>
              <w:right w:val="single" w:sz="4" w:space="0" w:color="auto"/>
            </w:tcBorders>
          </w:tcPr>
          <w:p w14:paraId="22499EED" w14:textId="77777777" w:rsidR="00522152" w:rsidRDefault="00522152">
            <w:pPr>
              <w:widowControl w:val="0"/>
              <w:autoSpaceDE w:val="0"/>
              <w:autoSpaceDN w:val="0"/>
              <w:adjustRightInd w:val="0"/>
              <w:rPr>
                <w:rFonts w:ascii="Helvetica" w:eastAsia="Arial Unicode MS" w:hAnsi="Helvetica" w:cs="Helvetica"/>
                <w:kern w:val="1"/>
              </w:rPr>
            </w:pPr>
          </w:p>
        </w:tc>
        <w:tc>
          <w:tcPr>
            <w:tcW w:w="6369" w:type="dxa"/>
            <w:gridSpan w:val="2"/>
            <w:tcBorders>
              <w:top w:val="single" w:sz="4" w:space="0" w:color="auto"/>
              <w:left w:val="single" w:sz="4" w:space="0" w:color="auto"/>
              <w:bottom w:val="single" w:sz="4" w:space="0" w:color="auto"/>
              <w:right w:val="single" w:sz="4" w:space="0" w:color="auto"/>
            </w:tcBorders>
          </w:tcPr>
          <w:p w14:paraId="7D62A73C"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Arial Unicode MS" w:hAnsi="Helvetica" w:cs="Helvetica"/>
                <w:kern w:val="1"/>
              </w:rPr>
            </w:pPr>
            <w:r>
              <w:rPr>
                <w:rFonts w:ascii="Calibri" w:eastAsia="Arial Unicode MS" w:hAnsi="Calibri" w:cs="Calibri"/>
                <w:sz w:val="20"/>
                <w:szCs w:val="20"/>
              </w:rPr>
              <w:t>Researching local government figures on waste production</w:t>
            </w:r>
          </w:p>
        </w:tc>
        <w:tc>
          <w:tcPr>
            <w:tcW w:w="6237" w:type="dxa"/>
            <w:gridSpan w:val="2"/>
            <w:tcBorders>
              <w:top w:val="single" w:sz="4" w:space="0" w:color="auto"/>
              <w:left w:val="single" w:sz="4" w:space="0" w:color="auto"/>
              <w:bottom w:val="single" w:sz="4" w:space="0" w:color="auto"/>
              <w:right w:val="single" w:sz="4" w:space="0" w:color="auto"/>
            </w:tcBorders>
          </w:tcPr>
          <w:p w14:paraId="4CB6B164"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Arial Unicode MS" w:hAnsi="Helvetica" w:cs="Helvetica"/>
                <w:kern w:val="1"/>
              </w:rPr>
            </w:pPr>
            <w:proofErr w:type="spellStart"/>
            <w:r>
              <w:rPr>
                <w:rFonts w:ascii="Calibri" w:eastAsia="Arial Unicode MS" w:hAnsi="Calibri" w:cs="Calibri"/>
                <w:sz w:val="20"/>
                <w:szCs w:val="20"/>
              </w:rPr>
              <w:t>Modelling</w:t>
            </w:r>
            <w:proofErr w:type="spellEnd"/>
            <w:r>
              <w:rPr>
                <w:rFonts w:ascii="Calibri" w:eastAsia="Arial Unicode MS" w:hAnsi="Calibri" w:cs="Calibri"/>
                <w:sz w:val="20"/>
                <w:szCs w:val="20"/>
              </w:rPr>
              <w:t xml:space="preserve"> the growth of the “value” of a company (Humanities)</w:t>
            </w:r>
          </w:p>
        </w:tc>
      </w:tr>
      <w:tr w:rsidR="00522152" w14:paraId="0173DD75" w14:textId="77777777" w:rsidTr="00522152">
        <w:tc>
          <w:tcPr>
            <w:tcW w:w="842" w:type="dxa"/>
            <w:vMerge/>
            <w:tcBorders>
              <w:top w:val="single" w:sz="4" w:space="0" w:color="auto"/>
              <w:left w:val="single" w:sz="4" w:space="0" w:color="auto"/>
              <w:bottom w:val="single" w:sz="4" w:space="0" w:color="auto"/>
              <w:right w:val="single" w:sz="4" w:space="0" w:color="auto"/>
            </w:tcBorders>
          </w:tcPr>
          <w:p w14:paraId="41D57180" w14:textId="77777777" w:rsidR="00522152" w:rsidRDefault="00522152">
            <w:pPr>
              <w:widowControl w:val="0"/>
              <w:autoSpaceDE w:val="0"/>
              <w:autoSpaceDN w:val="0"/>
              <w:adjustRightInd w:val="0"/>
              <w:rPr>
                <w:rFonts w:ascii="Helvetica" w:eastAsia="Arial Unicode MS" w:hAnsi="Helvetica" w:cs="Helvetica"/>
                <w:kern w:val="1"/>
              </w:rPr>
            </w:pPr>
          </w:p>
        </w:tc>
        <w:tc>
          <w:tcPr>
            <w:tcW w:w="1690" w:type="dxa"/>
            <w:tcBorders>
              <w:top w:val="single" w:sz="4" w:space="0" w:color="auto"/>
              <w:left w:val="single" w:sz="4" w:space="0" w:color="auto"/>
              <w:bottom w:val="single" w:sz="4" w:space="0" w:color="auto"/>
              <w:right w:val="single" w:sz="4" w:space="0" w:color="auto"/>
            </w:tcBorders>
            <w:shd w:val="clear" w:color="auto" w:fill="FBD4B4"/>
            <w:vAlign w:val="center"/>
          </w:tcPr>
          <w:p w14:paraId="34700934"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eastAsia="Arial Unicode MS" w:hAnsi="Helvetica" w:cs="Helvetica"/>
                <w:kern w:val="1"/>
              </w:rPr>
            </w:pPr>
            <w:r>
              <w:rPr>
                <w:rFonts w:ascii="Calibri" w:eastAsia="Arial Unicode MS" w:hAnsi="Calibri" w:cs="Calibri"/>
                <w:b/>
                <w:bCs/>
                <w:sz w:val="22"/>
                <w:szCs w:val="22"/>
              </w:rPr>
              <w:t>ATL</w:t>
            </w:r>
          </w:p>
        </w:tc>
        <w:tc>
          <w:tcPr>
            <w:tcW w:w="12606" w:type="dxa"/>
            <w:gridSpan w:val="4"/>
            <w:tcBorders>
              <w:top w:val="single" w:sz="4" w:space="0" w:color="auto"/>
              <w:left w:val="single" w:sz="4" w:space="0" w:color="auto"/>
              <w:bottom w:val="single" w:sz="4" w:space="0" w:color="auto"/>
              <w:right w:val="single" w:sz="4" w:space="0" w:color="auto"/>
            </w:tcBorders>
          </w:tcPr>
          <w:p w14:paraId="491DD13A"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libri" w:eastAsia="Arial Unicode MS" w:hAnsi="Calibri" w:cs="Calibri" w:hint="eastAsia"/>
                <w:b/>
                <w:bCs/>
                <w:sz w:val="20"/>
                <w:szCs w:val="20"/>
              </w:rPr>
            </w:pPr>
            <w:r>
              <w:rPr>
                <w:rFonts w:ascii="Calibri" w:eastAsia="Arial Unicode MS" w:hAnsi="Calibri" w:cs="Calibri"/>
                <w:b/>
                <w:bCs/>
                <w:sz w:val="20"/>
                <w:szCs w:val="20"/>
              </w:rPr>
              <w:t xml:space="preserve">Problem Solving &amp; Thinking Skills: </w:t>
            </w:r>
            <w:r>
              <w:rPr>
                <w:rFonts w:ascii="Calibri" w:eastAsia="Arial Unicode MS" w:hAnsi="Calibri" w:cs="Calibri"/>
                <w:sz w:val="20"/>
                <w:szCs w:val="20"/>
              </w:rPr>
              <w:t>Independently construct a number of plans to tackle a problem, and identify the most suitable plan.</w:t>
            </w:r>
          </w:p>
          <w:p w14:paraId="17F086E6" w14:textId="77777777" w:rsidR="00522152" w:rsidRDefault="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Arial Unicode MS" w:hAnsi="Helvetica" w:cs="Helvetica"/>
                <w:kern w:val="1"/>
              </w:rPr>
            </w:pPr>
            <w:r>
              <w:rPr>
                <w:rFonts w:ascii="Calibri" w:eastAsia="Arial Unicode MS" w:hAnsi="Calibri" w:cs="Calibri"/>
                <w:b/>
                <w:bCs/>
                <w:sz w:val="20"/>
                <w:szCs w:val="20"/>
              </w:rPr>
              <w:t>Reflection Skills</w:t>
            </w:r>
            <w:r>
              <w:rPr>
                <w:rFonts w:ascii="Calibri" w:eastAsia="Arial Unicode MS" w:hAnsi="Calibri" w:cs="Calibri"/>
                <w:sz w:val="20"/>
                <w:szCs w:val="20"/>
              </w:rPr>
              <w:t>: Explain the reasonableness of the answers obtained and find the most reasonable result.</w:t>
            </w:r>
          </w:p>
        </w:tc>
      </w:tr>
    </w:tbl>
    <w:p w14:paraId="550371F2" w14:textId="77777777" w:rsidR="00522152" w:rsidRDefault="00522152" w:rsidP="0052215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NewRomanPSMT" w:eastAsia="Arial Unicode MS" w:hAnsi="TimesNewRomanPSMT" w:cs="TimesNewRomanPSMT"/>
          <w:sz w:val="18"/>
          <w:szCs w:val="18"/>
        </w:rPr>
      </w:pPr>
    </w:p>
    <w:p w14:paraId="003743B6" w14:textId="77777777" w:rsidR="0093533D" w:rsidRDefault="0093533D">
      <w:pPr>
        <w:rPr>
          <w:rFonts w:hint="eastAsia"/>
        </w:rPr>
      </w:pPr>
    </w:p>
    <w:sectPr w:rsidR="0093533D" w:rsidSect="00522152">
      <w:pgSz w:w="15840" w:h="12240" w:orient="landscape"/>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altName w:val="Times"/>
    <w:panose1 w:val="02040503050406030204"/>
    <w:charset w:val="00"/>
    <w:family w:val="roman"/>
    <w:notTrueType/>
    <w:pitch w:val="default"/>
  </w:font>
  <w:font w:name="ＭＳ 明朝">
    <w:panose1 w:val="00000000000000000000"/>
    <w:charset w:val="80"/>
    <w:family w:val="roman"/>
    <w:notTrueType/>
    <w:pitch w:val="fixed"/>
    <w:sig w:usb0="00000001" w:usb1="08070000" w:usb2="00000010" w:usb3="00000000" w:csb0="00020000" w:csb1="00000000"/>
  </w:font>
  <w:font w:name="Times New Roman">
    <w:altName w:val="Times"/>
    <w:panose1 w:val="02020603050405020304"/>
    <w:charset w:val="4D"/>
    <w:family w:val="roman"/>
    <w:notTrueType/>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TimesNewRomanPSMT">
    <w:altName w:val="Geneva"/>
    <w:panose1 w:val="00000000000000000000"/>
    <w:charset w:val="00"/>
    <w:family w:val="roman"/>
    <w:notTrueType/>
    <w:pitch w:val="default"/>
    <w:sig w:usb0="00000003" w:usb1="00000000" w:usb2="00000000" w:usb3="00000000" w:csb0="00000001" w:csb1="00000000"/>
  </w:font>
  <w:font w:name="Calibri">
    <w:altName w:val="Helvetica"/>
    <w:panose1 w:val="020F0502020204030204"/>
    <w:charset w:val="00"/>
    <w:family w:val="roman"/>
    <w:notTrueType/>
    <w:pitch w:val="default"/>
  </w:font>
  <w:font w:name="Arial Unicode MS">
    <w:panose1 w:val="020B0604020202020204"/>
    <w:charset w:val="00"/>
    <w:family w:val="auto"/>
    <w:pitch w:val="variable"/>
    <w:sig w:usb0="F7FFAFFF" w:usb1="E9DFFFFF" w:usb2="0000003F" w:usb3="00000000" w:csb0="003F01FF" w:csb1="00000000"/>
  </w:font>
  <w:font w:name="Arial">
    <w:altName w:val="Helvetica"/>
    <w:panose1 w:val="020B0604020202020204"/>
    <w:charset w:val="4D"/>
    <w:family w:val="swiss"/>
    <w:notTrueType/>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006"/>
    <w:multiLevelType w:val="hybridMultilevel"/>
    <w:tmpl w:val="00000006"/>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007"/>
    <w:multiLevelType w:val="hybridMultilevel"/>
    <w:tmpl w:val="00000007"/>
    <w:lvl w:ilvl="0" w:tplc="0000025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008"/>
    <w:multiLevelType w:val="hybridMultilevel"/>
    <w:tmpl w:val="00000008"/>
    <w:lvl w:ilvl="0" w:tplc="000002B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009"/>
    <w:multiLevelType w:val="hybridMultilevel"/>
    <w:tmpl w:val="00000009"/>
    <w:lvl w:ilvl="0" w:tplc="0000032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000A"/>
    <w:multiLevelType w:val="hybridMultilevel"/>
    <w:tmpl w:val="0000000A"/>
    <w:lvl w:ilvl="0" w:tplc="0000038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000B"/>
    <w:multiLevelType w:val="hybridMultilevel"/>
    <w:tmpl w:val="0000000B"/>
    <w:lvl w:ilvl="0" w:tplc="000003E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152"/>
    <w:rsid w:val="0028736A"/>
    <w:rsid w:val="00413953"/>
    <w:rsid w:val="00522152"/>
    <w:rsid w:val="00913A15"/>
    <w:rsid w:val="0093533D"/>
    <w:rsid w:val="00DD1079"/>
    <w:rsid w:val="00DE5957"/>
    <w:rsid w:val="00FE73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E92FC0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2215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22152"/>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2215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22152"/>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8940259">
      <w:bodyDiv w:val="1"/>
      <w:marLeft w:val="0"/>
      <w:marRight w:val="0"/>
      <w:marTop w:val="0"/>
      <w:marBottom w:val="0"/>
      <w:divBdr>
        <w:top w:val="none" w:sz="0" w:space="0" w:color="auto"/>
        <w:left w:val="none" w:sz="0" w:space="0" w:color="auto"/>
        <w:bottom w:val="none" w:sz="0" w:space="0" w:color="auto"/>
        <w:right w:val="none" w:sz="0" w:space="0" w:color="auto"/>
      </w:divBdr>
      <w:divsChild>
        <w:div w:id="1529487802">
          <w:marLeft w:val="0"/>
          <w:marRight w:val="0"/>
          <w:marTop w:val="0"/>
          <w:marBottom w:val="0"/>
          <w:divBdr>
            <w:top w:val="none" w:sz="0" w:space="0" w:color="auto"/>
            <w:left w:val="none" w:sz="0" w:space="0" w:color="auto"/>
            <w:bottom w:val="none" w:sz="0" w:space="0" w:color="auto"/>
            <w:right w:val="none" w:sz="0" w:space="0" w:color="auto"/>
          </w:divBdr>
        </w:div>
        <w:div w:id="1763453625">
          <w:marLeft w:val="0"/>
          <w:marRight w:val="0"/>
          <w:marTop w:val="0"/>
          <w:marBottom w:val="0"/>
          <w:divBdr>
            <w:top w:val="none" w:sz="0" w:space="0" w:color="auto"/>
            <w:left w:val="none" w:sz="0" w:space="0" w:color="auto"/>
            <w:bottom w:val="none" w:sz="0" w:space="0" w:color="auto"/>
            <w:right w:val="none" w:sz="0" w:space="0" w:color="auto"/>
          </w:divBdr>
        </w:div>
        <w:div w:id="546183624">
          <w:marLeft w:val="0"/>
          <w:marRight w:val="0"/>
          <w:marTop w:val="0"/>
          <w:marBottom w:val="0"/>
          <w:divBdr>
            <w:top w:val="none" w:sz="0" w:space="0" w:color="auto"/>
            <w:left w:val="none" w:sz="0" w:space="0" w:color="auto"/>
            <w:bottom w:val="none" w:sz="0" w:space="0" w:color="auto"/>
            <w:right w:val="none" w:sz="0" w:space="0" w:color="auto"/>
          </w:divBdr>
        </w:div>
        <w:div w:id="504632867">
          <w:marLeft w:val="0"/>
          <w:marRight w:val="0"/>
          <w:marTop w:val="0"/>
          <w:marBottom w:val="0"/>
          <w:divBdr>
            <w:top w:val="none" w:sz="0" w:space="0" w:color="auto"/>
            <w:left w:val="none" w:sz="0" w:space="0" w:color="auto"/>
            <w:bottom w:val="none" w:sz="0" w:space="0" w:color="auto"/>
            <w:right w:val="none" w:sz="0" w:space="0" w:color="auto"/>
          </w:divBdr>
        </w:div>
        <w:div w:id="1272518658">
          <w:marLeft w:val="0"/>
          <w:marRight w:val="0"/>
          <w:marTop w:val="0"/>
          <w:marBottom w:val="0"/>
          <w:divBdr>
            <w:top w:val="none" w:sz="0" w:space="0" w:color="auto"/>
            <w:left w:val="none" w:sz="0" w:space="0" w:color="auto"/>
            <w:bottom w:val="none" w:sz="0" w:space="0" w:color="auto"/>
            <w:right w:val="none" w:sz="0" w:space="0" w:color="auto"/>
          </w:divBdr>
        </w:div>
        <w:div w:id="166016688">
          <w:marLeft w:val="0"/>
          <w:marRight w:val="0"/>
          <w:marTop w:val="0"/>
          <w:marBottom w:val="0"/>
          <w:divBdr>
            <w:top w:val="none" w:sz="0" w:space="0" w:color="auto"/>
            <w:left w:val="none" w:sz="0" w:space="0" w:color="auto"/>
            <w:bottom w:val="none" w:sz="0" w:space="0" w:color="auto"/>
            <w:right w:val="none" w:sz="0" w:space="0" w:color="auto"/>
          </w:divBdr>
        </w:div>
        <w:div w:id="109475558">
          <w:marLeft w:val="0"/>
          <w:marRight w:val="0"/>
          <w:marTop w:val="0"/>
          <w:marBottom w:val="0"/>
          <w:divBdr>
            <w:top w:val="none" w:sz="0" w:space="0" w:color="auto"/>
            <w:left w:val="none" w:sz="0" w:space="0" w:color="auto"/>
            <w:bottom w:val="none" w:sz="0" w:space="0" w:color="auto"/>
            <w:right w:val="none" w:sz="0" w:space="0" w:color="auto"/>
          </w:divBdr>
        </w:div>
        <w:div w:id="1976257669">
          <w:marLeft w:val="0"/>
          <w:marRight w:val="0"/>
          <w:marTop w:val="0"/>
          <w:marBottom w:val="0"/>
          <w:divBdr>
            <w:top w:val="none" w:sz="0" w:space="0" w:color="auto"/>
            <w:left w:val="none" w:sz="0" w:space="0" w:color="auto"/>
            <w:bottom w:val="none" w:sz="0" w:space="0" w:color="auto"/>
            <w:right w:val="none" w:sz="0" w:space="0" w:color="auto"/>
          </w:divBdr>
        </w:div>
        <w:div w:id="642852052">
          <w:marLeft w:val="0"/>
          <w:marRight w:val="0"/>
          <w:marTop w:val="0"/>
          <w:marBottom w:val="0"/>
          <w:divBdr>
            <w:top w:val="none" w:sz="0" w:space="0" w:color="auto"/>
            <w:left w:val="none" w:sz="0" w:space="0" w:color="auto"/>
            <w:bottom w:val="none" w:sz="0" w:space="0" w:color="auto"/>
            <w:right w:val="none" w:sz="0" w:space="0" w:color="auto"/>
          </w:divBdr>
        </w:div>
        <w:div w:id="2011829625">
          <w:marLeft w:val="0"/>
          <w:marRight w:val="0"/>
          <w:marTop w:val="0"/>
          <w:marBottom w:val="0"/>
          <w:divBdr>
            <w:top w:val="none" w:sz="0" w:space="0" w:color="auto"/>
            <w:left w:val="none" w:sz="0" w:space="0" w:color="auto"/>
            <w:bottom w:val="none" w:sz="0" w:space="0" w:color="auto"/>
            <w:right w:val="none" w:sz="0" w:space="0" w:color="auto"/>
          </w:divBdr>
        </w:div>
        <w:div w:id="1042559503">
          <w:marLeft w:val="0"/>
          <w:marRight w:val="0"/>
          <w:marTop w:val="0"/>
          <w:marBottom w:val="0"/>
          <w:divBdr>
            <w:top w:val="none" w:sz="0" w:space="0" w:color="auto"/>
            <w:left w:val="none" w:sz="0" w:space="0" w:color="auto"/>
            <w:bottom w:val="none" w:sz="0" w:space="0" w:color="auto"/>
            <w:right w:val="none" w:sz="0" w:space="0" w:color="auto"/>
          </w:divBdr>
        </w:div>
        <w:div w:id="2098209925">
          <w:marLeft w:val="0"/>
          <w:marRight w:val="0"/>
          <w:marTop w:val="0"/>
          <w:marBottom w:val="0"/>
          <w:divBdr>
            <w:top w:val="none" w:sz="0" w:space="0" w:color="auto"/>
            <w:left w:val="none" w:sz="0" w:space="0" w:color="auto"/>
            <w:bottom w:val="none" w:sz="0" w:space="0" w:color="auto"/>
            <w:right w:val="none" w:sz="0" w:space="0" w:color="auto"/>
          </w:divBdr>
        </w:div>
        <w:div w:id="183135152">
          <w:marLeft w:val="0"/>
          <w:marRight w:val="0"/>
          <w:marTop w:val="0"/>
          <w:marBottom w:val="0"/>
          <w:divBdr>
            <w:top w:val="none" w:sz="0" w:space="0" w:color="auto"/>
            <w:left w:val="none" w:sz="0" w:space="0" w:color="auto"/>
            <w:bottom w:val="none" w:sz="0" w:space="0" w:color="auto"/>
            <w:right w:val="none" w:sz="0" w:space="0" w:color="auto"/>
          </w:divBdr>
        </w:div>
        <w:div w:id="1433621829">
          <w:marLeft w:val="0"/>
          <w:marRight w:val="0"/>
          <w:marTop w:val="0"/>
          <w:marBottom w:val="0"/>
          <w:divBdr>
            <w:top w:val="none" w:sz="0" w:space="0" w:color="auto"/>
            <w:left w:val="none" w:sz="0" w:space="0" w:color="auto"/>
            <w:bottom w:val="none" w:sz="0" w:space="0" w:color="auto"/>
            <w:right w:val="none" w:sz="0" w:space="0" w:color="auto"/>
          </w:divBdr>
        </w:div>
        <w:div w:id="1809585505">
          <w:marLeft w:val="0"/>
          <w:marRight w:val="0"/>
          <w:marTop w:val="0"/>
          <w:marBottom w:val="0"/>
          <w:divBdr>
            <w:top w:val="none" w:sz="0" w:space="0" w:color="auto"/>
            <w:left w:val="none" w:sz="0" w:space="0" w:color="auto"/>
            <w:bottom w:val="none" w:sz="0" w:space="0" w:color="auto"/>
            <w:right w:val="none" w:sz="0" w:space="0" w:color="auto"/>
          </w:divBdr>
        </w:div>
        <w:div w:id="802430836">
          <w:marLeft w:val="0"/>
          <w:marRight w:val="0"/>
          <w:marTop w:val="0"/>
          <w:marBottom w:val="0"/>
          <w:divBdr>
            <w:top w:val="none" w:sz="0" w:space="0" w:color="auto"/>
            <w:left w:val="none" w:sz="0" w:space="0" w:color="auto"/>
            <w:bottom w:val="none" w:sz="0" w:space="0" w:color="auto"/>
            <w:right w:val="none" w:sz="0" w:space="0" w:color="auto"/>
          </w:divBdr>
        </w:div>
        <w:div w:id="905840547">
          <w:marLeft w:val="0"/>
          <w:marRight w:val="0"/>
          <w:marTop w:val="0"/>
          <w:marBottom w:val="0"/>
          <w:divBdr>
            <w:top w:val="none" w:sz="0" w:space="0" w:color="auto"/>
            <w:left w:val="none" w:sz="0" w:space="0" w:color="auto"/>
            <w:bottom w:val="none" w:sz="0" w:space="0" w:color="auto"/>
            <w:right w:val="none" w:sz="0" w:space="0" w:color="auto"/>
          </w:divBdr>
        </w:div>
        <w:div w:id="1960841594">
          <w:marLeft w:val="0"/>
          <w:marRight w:val="0"/>
          <w:marTop w:val="0"/>
          <w:marBottom w:val="0"/>
          <w:divBdr>
            <w:top w:val="none" w:sz="0" w:space="0" w:color="auto"/>
            <w:left w:val="none" w:sz="0" w:space="0" w:color="auto"/>
            <w:bottom w:val="none" w:sz="0" w:space="0" w:color="auto"/>
            <w:right w:val="none" w:sz="0" w:space="0" w:color="auto"/>
          </w:divBdr>
        </w:div>
        <w:div w:id="229461682">
          <w:marLeft w:val="0"/>
          <w:marRight w:val="0"/>
          <w:marTop w:val="0"/>
          <w:marBottom w:val="0"/>
          <w:divBdr>
            <w:top w:val="none" w:sz="0" w:space="0" w:color="auto"/>
            <w:left w:val="none" w:sz="0" w:space="0" w:color="auto"/>
            <w:bottom w:val="none" w:sz="0" w:space="0" w:color="auto"/>
            <w:right w:val="none" w:sz="0" w:space="0" w:color="auto"/>
          </w:divBdr>
        </w:div>
        <w:div w:id="774519377">
          <w:marLeft w:val="0"/>
          <w:marRight w:val="0"/>
          <w:marTop w:val="0"/>
          <w:marBottom w:val="0"/>
          <w:divBdr>
            <w:top w:val="none" w:sz="0" w:space="0" w:color="auto"/>
            <w:left w:val="none" w:sz="0" w:space="0" w:color="auto"/>
            <w:bottom w:val="none" w:sz="0" w:space="0" w:color="auto"/>
            <w:right w:val="none" w:sz="0" w:space="0" w:color="auto"/>
          </w:divBdr>
        </w:div>
        <w:div w:id="1573151157">
          <w:marLeft w:val="0"/>
          <w:marRight w:val="0"/>
          <w:marTop w:val="0"/>
          <w:marBottom w:val="0"/>
          <w:divBdr>
            <w:top w:val="none" w:sz="0" w:space="0" w:color="auto"/>
            <w:left w:val="none" w:sz="0" w:space="0" w:color="auto"/>
            <w:bottom w:val="none" w:sz="0" w:space="0" w:color="auto"/>
            <w:right w:val="none" w:sz="0" w:space="0" w:color="auto"/>
          </w:divBdr>
        </w:div>
        <w:div w:id="124202860">
          <w:marLeft w:val="0"/>
          <w:marRight w:val="0"/>
          <w:marTop w:val="0"/>
          <w:marBottom w:val="0"/>
          <w:divBdr>
            <w:top w:val="none" w:sz="0" w:space="0" w:color="auto"/>
            <w:left w:val="none" w:sz="0" w:space="0" w:color="auto"/>
            <w:bottom w:val="none" w:sz="0" w:space="0" w:color="auto"/>
            <w:right w:val="none" w:sz="0" w:space="0" w:color="auto"/>
          </w:divBdr>
        </w:div>
        <w:div w:id="1755467493">
          <w:marLeft w:val="0"/>
          <w:marRight w:val="0"/>
          <w:marTop w:val="0"/>
          <w:marBottom w:val="0"/>
          <w:divBdr>
            <w:top w:val="none" w:sz="0" w:space="0" w:color="auto"/>
            <w:left w:val="none" w:sz="0" w:space="0" w:color="auto"/>
            <w:bottom w:val="none" w:sz="0" w:space="0" w:color="auto"/>
            <w:right w:val="none" w:sz="0" w:space="0" w:color="auto"/>
          </w:divBdr>
        </w:div>
        <w:div w:id="1389450828">
          <w:marLeft w:val="0"/>
          <w:marRight w:val="0"/>
          <w:marTop w:val="0"/>
          <w:marBottom w:val="0"/>
          <w:divBdr>
            <w:top w:val="none" w:sz="0" w:space="0" w:color="auto"/>
            <w:left w:val="none" w:sz="0" w:space="0" w:color="auto"/>
            <w:bottom w:val="none" w:sz="0" w:space="0" w:color="auto"/>
            <w:right w:val="none" w:sz="0" w:space="0" w:color="auto"/>
          </w:divBdr>
        </w:div>
        <w:div w:id="1053432490">
          <w:marLeft w:val="0"/>
          <w:marRight w:val="0"/>
          <w:marTop w:val="0"/>
          <w:marBottom w:val="0"/>
          <w:divBdr>
            <w:top w:val="none" w:sz="0" w:space="0" w:color="auto"/>
            <w:left w:val="none" w:sz="0" w:space="0" w:color="auto"/>
            <w:bottom w:val="none" w:sz="0" w:space="0" w:color="auto"/>
            <w:right w:val="none" w:sz="0" w:space="0" w:color="auto"/>
          </w:divBdr>
        </w:div>
        <w:div w:id="2001349716">
          <w:marLeft w:val="0"/>
          <w:marRight w:val="0"/>
          <w:marTop w:val="0"/>
          <w:marBottom w:val="0"/>
          <w:divBdr>
            <w:top w:val="none" w:sz="0" w:space="0" w:color="auto"/>
            <w:left w:val="none" w:sz="0" w:space="0" w:color="auto"/>
            <w:bottom w:val="none" w:sz="0" w:space="0" w:color="auto"/>
            <w:right w:val="none" w:sz="0" w:space="0" w:color="auto"/>
          </w:divBdr>
        </w:div>
        <w:div w:id="693730490">
          <w:marLeft w:val="0"/>
          <w:marRight w:val="0"/>
          <w:marTop w:val="0"/>
          <w:marBottom w:val="0"/>
          <w:divBdr>
            <w:top w:val="none" w:sz="0" w:space="0" w:color="auto"/>
            <w:left w:val="none" w:sz="0" w:space="0" w:color="auto"/>
            <w:bottom w:val="none" w:sz="0" w:space="0" w:color="auto"/>
            <w:right w:val="none" w:sz="0" w:space="0" w:color="auto"/>
          </w:divBdr>
        </w:div>
        <w:div w:id="408846090">
          <w:marLeft w:val="0"/>
          <w:marRight w:val="0"/>
          <w:marTop w:val="0"/>
          <w:marBottom w:val="0"/>
          <w:divBdr>
            <w:top w:val="none" w:sz="0" w:space="0" w:color="auto"/>
            <w:left w:val="none" w:sz="0" w:space="0" w:color="auto"/>
            <w:bottom w:val="none" w:sz="0" w:space="0" w:color="auto"/>
            <w:right w:val="none" w:sz="0" w:space="0" w:color="auto"/>
          </w:divBdr>
        </w:div>
        <w:div w:id="1474907275">
          <w:marLeft w:val="0"/>
          <w:marRight w:val="0"/>
          <w:marTop w:val="0"/>
          <w:marBottom w:val="0"/>
          <w:divBdr>
            <w:top w:val="none" w:sz="0" w:space="0" w:color="auto"/>
            <w:left w:val="none" w:sz="0" w:space="0" w:color="auto"/>
            <w:bottom w:val="none" w:sz="0" w:space="0" w:color="auto"/>
            <w:right w:val="none" w:sz="0" w:space="0" w:color="auto"/>
          </w:divBdr>
        </w:div>
        <w:div w:id="2136868991">
          <w:marLeft w:val="0"/>
          <w:marRight w:val="0"/>
          <w:marTop w:val="0"/>
          <w:marBottom w:val="0"/>
          <w:divBdr>
            <w:top w:val="none" w:sz="0" w:space="0" w:color="auto"/>
            <w:left w:val="none" w:sz="0" w:space="0" w:color="auto"/>
            <w:bottom w:val="none" w:sz="0" w:space="0" w:color="auto"/>
            <w:right w:val="none" w:sz="0" w:space="0" w:color="auto"/>
          </w:divBdr>
        </w:div>
        <w:div w:id="212422919">
          <w:marLeft w:val="0"/>
          <w:marRight w:val="0"/>
          <w:marTop w:val="0"/>
          <w:marBottom w:val="0"/>
          <w:divBdr>
            <w:top w:val="none" w:sz="0" w:space="0" w:color="auto"/>
            <w:left w:val="none" w:sz="0" w:space="0" w:color="auto"/>
            <w:bottom w:val="none" w:sz="0" w:space="0" w:color="auto"/>
            <w:right w:val="none" w:sz="0" w:space="0" w:color="auto"/>
          </w:divBdr>
        </w:div>
        <w:div w:id="581336515">
          <w:marLeft w:val="0"/>
          <w:marRight w:val="0"/>
          <w:marTop w:val="0"/>
          <w:marBottom w:val="0"/>
          <w:divBdr>
            <w:top w:val="none" w:sz="0" w:space="0" w:color="auto"/>
            <w:left w:val="none" w:sz="0" w:space="0" w:color="auto"/>
            <w:bottom w:val="none" w:sz="0" w:space="0" w:color="auto"/>
            <w:right w:val="none" w:sz="0" w:space="0" w:color="auto"/>
          </w:divBdr>
        </w:div>
        <w:div w:id="1126967085">
          <w:marLeft w:val="0"/>
          <w:marRight w:val="0"/>
          <w:marTop w:val="0"/>
          <w:marBottom w:val="0"/>
          <w:divBdr>
            <w:top w:val="none" w:sz="0" w:space="0" w:color="auto"/>
            <w:left w:val="none" w:sz="0" w:space="0" w:color="auto"/>
            <w:bottom w:val="none" w:sz="0" w:space="0" w:color="auto"/>
            <w:right w:val="none" w:sz="0" w:space="0" w:color="auto"/>
          </w:divBdr>
        </w:div>
        <w:div w:id="171377098">
          <w:marLeft w:val="0"/>
          <w:marRight w:val="0"/>
          <w:marTop w:val="0"/>
          <w:marBottom w:val="0"/>
          <w:divBdr>
            <w:top w:val="none" w:sz="0" w:space="0" w:color="auto"/>
            <w:left w:val="none" w:sz="0" w:space="0" w:color="auto"/>
            <w:bottom w:val="none" w:sz="0" w:space="0" w:color="auto"/>
            <w:right w:val="none" w:sz="0" w:space="0" w:color="auto"/>
          </w:divBdr>
        </w:div>
        <w:div w:id="822696992">
          <w:marLeft w:val="0"/>
          <w:marRight w:val="0"/>
          <w:marTop w:val="0"/>
          <w:marBottom w:val="0"/>
          <w:divBdr>
            <w:top w:val="none" w:sz="0" w:space="0" w:color="auto"/>
            <w:left w:val="none" w:sz="0" w:space="0" w:color="auto"/>
            <w:bottom w:val="none" w:sz="0" w:space="0" w:color="auto"/>
            <w:right w:val="none" w:sz="0" w:space="0" w:color="auto"/>
          </w:divBdr>
        </w:div>
        <w:div w:id="1284732408">
          <w:marLeft w:val="0"/>
          <w:marRight w:val="0"/>
          <w:marTop w:val="0"/>
          <w:marBottom w:val="0"/>
          <w:divBdr>
            <w:top w:val="none" w:sz="0" w:space="0" w:color="auto"/>
            <w:left w:val="none" w:sz="0" w:space="0" w:color="auto"/>
            <w:bottom w:val="none" w:sz="0" w:space="0" w:color="auto"/>
            <w:right w:val="none" w:sz="0" w:space="0" w:color="auto"/>
          </w:divBdr>
        </w:div>
        <w:div w:id="1575697148">
          <w:marLeft w:val="0"/>
          <w:marRight w:val="0"/>
          <w:marTop w:val="0"/>
          <w:marBottom w:val="0"/>
          <w:divBdr>
            <w:top w:val="none" w:sz="0" w:space="0" w:color="auto"/>
            <w:left w:val="none" w:sz="0" w:space="0" w:color="auto"/>
            <w:bottom w:val="none" w:sz="0" w:space="0" w:color="auto"/>
            <w:right w:val="none" w:sz="0" w:space="0" w:color="auto"/>
          </w:divBdr>
        </w:div>
        <w:div w:id="1911961018">
          <w:marLeft w:val="0"/>
          <w:marRight w:val="0"/>
          <w:marTop w:val="0"/>
          <w:marBottom w:val="0"/>
          <w:divBdr>
            <w:top w:val="none" w:sz="0" w:space="0" w:color="auto"/>
            <w:left w:val="none" w:sz="0" w:space="0" w:color="auto"/>
            <w:bottom w:val="none" w:sz="0" w:space="0" w:color="auto"/>
            <w:right w:val="none" w:sz="0" w:space="0" w:color="auto"/>
          </w:divBdr>
        </w:div>
        <w:div w:id="641230832">
          <w:marLeft w:val="0"/>
          <w:marRight w:val="0"/>
          <w:marTop w:val="0"/>
          <w:marBottom w:val="0"/>
          <w:divBdr>
            <w:top w:val="none" w:sz="0" w:space="0" w:color="auto"/>
            <w:left w:val="none" w:sz="0" w:space="0" w:color="auto"/>
            <w:bottom w:val="none" w:sz="0" w:space="0" w:color="auto"/>
            <w:right w:val="none" w:sz="0" w:space="0" w:color="auto"/>
          </w:divBdr>
        </w:div>
        <w:div w:id="48236258">
          <w:marLeft w:val="0"/>
          <w:marRight w:val="0"/>
          <w:marTop w:val="0"/>
          <w:marBottom w:val="0"/>
          <w:divBdr>
            <w:top w:val="none" w:sz="0" w:space="0" w:color="auto"/>
            <w:left w:val="none" w:sz="0" w:space="0" w:color="auto"/>
            <w:bottom w:val="none" w:sz="0" w:space="0" w:color="auto"/>
            <w:right w:val="none" w:sz="0" w:space="0" w:color="auto"/>
          </w:divBdr>
        </w:div>
        <w:div w:id="200828742">
          <w:marLeft w:val="0"/>
          <w:marRight w:val="0"/>
          <w:marTop w:val="0"/>
          <w:marBottom w:val="0"/>
          <w:divBdr>
            <w:top w:val="none" w:sz="0" w:space="0" w:color="auto"/>
            <w:left w:val="none" w:sz="0" w:space="0" w:color="auto"/>
            <w:bottom w:val="none" w:sz="0" w:space="0" w:color="auto"/>
            <w:right w:val="none" w:sz="0" w:space="0" w:color="auto"/>
          </w:divBdr>
        </w:div>
        <w:div w:id="2092311578">
          <w:marLeft w:val="0"/>
          <w:marRight w:val="0"/>
          <w:marTop w:val="0"/>
          <w:marBottom w:val="0"/>
          <w:divBdr>
            <w:top w:val="none" w:sz="0" w:space="0" w:color="auto"/>
            <w:left w:val="none" w:sz="0" w:space="0" w:color="auto"/>
            <w:bottom w:val="none" w:sz="0" w:space="0" w:color="auto"/>
            <w:right w:val="none" w:sz="0" w:space="0" w:color="auto"/>
          </w:divBdr>
        </w:div>
        <w:div w:id="501093532">
          <w:marLeft w:val="0"/>
          <w:marRight w:val="0"/>
          <w:marTop w:val="0"/>
          <w:marBottom w:val="0"/>
          <w:divBdr>
            <w:top w:val="none" w:sz="0" w:space="0" w:color="auto"/>
            <w:left w:val="none" w:sz="0" w:space="0" w:color="auto"/>
            <w:bottom w:val="none" w:sz="0" w:space="0" w:color="auto"/>
            <w:right w:val="none" w:sz="0" w:space="0" w:color="auto"/>
          </w:divBdr>
        </w:div>
        <w:div w:id="730927304">
          <w:marLeft w:val="0"/>
          <w:marRight w:val="0"/>
          <w:marTop w:val="0"/>
          <w:marBottom w:val="0"/>
          <w:divBdr>
            <w:top w:val="none" w:sz="0" w:space="0" w:color="auto"/>
            <w:left w:val="none" w:sz="0" w:space="0" w:color="auto"/>
            <w:bottom w:val="none" w:sz="0" w:space="0" w:color="auto"/>
            <w:right w:val="none" w:sz="0" w:space="0" w:color="auto"/>
          </w:divBdr>
        </w:div>
        <w:div w:id="1503231493">
          <w:marLeft w:val="0"/>
          <w:marRight w:val="0"/>
          <w:marTop w:val="0"/>
          <w:marBottom w:val="0"/>
          <w:divBdr>
            <w:top w:val="none" w:sz="0" w:space="0" w:color="auto"/>
            <w:left w:val="none" w:sz="0" w:space="0" w:color="auto"/>
            <w:bottom w:val="none" w:sz="0" w:space="0" w:color="auto"/>
            <w:right w:val="none" w:sz="0" w:space="0" w:color="auto"/>
          </w:divBdr>
        </w:div>
        <w:div w:id="571742463">
          <w:marLeft w:val="0"/>
          <w:marRight w:val="0"/>
          <w:marTop w:val="0"/>
          <w:marBottom w:val="0"/>
          <w:divBdr>
            <w:top w:val="none" w:sz="0" w:space="0" w:color="auto"/>
            <w:left w:val="none" w:sz="0" w:space="0" w:color="auto"/>
            <w:bottom w:val="none" w:sz="0" w:space="0" w:color="auto"/>
            <w:right w:val="none" w:sz="0" w:space="0" w:color="auto"/>
          </w:divBdr>
        </w:div>
        <w:div w:id="2087530739">
          <w:marLeft w:val="0"/>
          <w:marRight w:val="0"/>
          <w:marTop w:val="0"/>
          <w:marBottom w:val="0"/>
          <w:divBdr>
            <w:top w:val="none" w:sz="0" w:space="0" w:color="auto"/>
            <w:left w:val="none" w:sz="0" w:space="0" w:color="auto"/>
            <w:bottom w:val="none" w:sz="0" w:space="0" w:color="auto"/>
            <w:right w:val="none" w:sz="0" w:space="0" w:color="auto"/>
          </w:divBdr>
        </w:div>
        <w:div w:id="1896891808">
          <w:marLeft w:val="0"/>
          <w:marRight w:val="0"/>
          <w:marTop w:val="0"/>
          <w:marBottom w:val="0"/>
          <w:divBdr>
            <w:top w:val="none" w:sz="0" w:space="0" w:color="auto"/>
            <w:left w:val="none" w:sz="0" w:space="0" w:color="auto"/>
            <w:bottom w:val="none" w:sz="0" w:space="0" w:color="auto"/>
            <w:right w:val="none" w:sz="0" w:space="0" w:color="auto"/>
          </w:divBdr>
        </w:div>
        <w:div w:id="892077689">
          <w:marLeft w:val="0"/>
          <w:marRight w:val="0"/>
          <w:marTop w:val="0"/>
          <w:marBottom w:val="0"/>
          <w:divBdr>
            <w:top w:val="none" w:sz="0" w:space="0" w:color="auto"/>
            <w:left w:val="none" w:sz="0" w:space="0" w:color="auto"/>
            <w:bottom w:val="none" w:sz="0" w:space="0" w:color="auto"/>
            <w:right w:val="none" w:sz="0" w:space="0" w:color="auto"/>
          </w:divBdr>
        </w:div>
        <w:div w:id="1594047118">
          <w:marLeft w:val="0"/>
          <w:marRight w:val="0"/>
          <w:marTop w:val="0"/>
          <w:marBottom w:val="0"/>
          <w:divBdr>
            <w:top w:val="none" w:sz="0" w:space="0" w:color="auto"/>
            <w:left w:val="none" w:sz="0" w:space="0" w:color="auto"/>
            <w:bottom w:val="none" w:sz="0" w:space="0" w:color="auto"/>
            <w:right w:val="none" w:sz="0" w:space="0" w:color="auto"/>
          </w:divBdr>
        </w:div>
        <w:div w:id="1976904492">
          <w:marLeft w:val="0"/>
          <w:marRight w:val="0"/>
          <w:marTop w:val="0"/>
          <w:marBottom w:val="0"/>
          <w:divBdr>
            <w:top w:val="none" w:sz="0" w:space="0" w:color="auto"/>
            <w:left w:val="none" w:sz="0" w:space="0" w:color="auto"/>
            <w:bottom w:val="none" w:sz="0" w:space="0" w:color="auto"/>
            <w:right w:val="none" w:sz="0" w:space="0" w:color="auto"/>
          </w:divBdr>
        </w:div>
        <w:div w:id="958146736">
          <w:marLeft w:val="0"/>
          <w:marRight w:val="0"/>
          <w:marTop w:val="0"/>
          <w:marBottom w:val="0"/>
          <w:divBdr>
            <w:top w:val="none" w:sz="0" w:space="0" w:color="auto"/>
            <w:left w:val="none" w:sz="0" w:space="0" w:color="auto"/>
            <w:bottom w:val="none" w:sz="0" w:space="0" w:color="auto"/>
            <w:right w:val="none" w:sz="0" w:space="0" w:color="auto"/>
          </w:divBdr>
        </w:div>
        <w:div w:id="1849055848">
          <w:marLeft w:val="0"/>
          <w:marRight w:val="0"/>
          <w:marTop w:val="0"/>
          <w:marBottom w:val="0"/>
          <w:divBdr>
            <w:top w:val="none" w:sz="0" w:space="0" w:color="auto"/>
            <w:left w:val="none" w:sz="0" w:space="0" w:color="auto"/>
            <w:bottom w:val="none" w:sz="0" w:space="0" w:color="auto"/>
            <w:right w:val="none" w:sz="0" w:space="0" w:color="auto"/>
          </w:divBdr>
        </w:div>
        <w:div w:id="2104764182">
          <w:marLeft w:val="0"/>
          <w:marRight w:val="0"/>
          <w:marTop w:val="0"/>
          <w:marBottom w:val="0"/>
          <w:divBdr>
            <w:top w:val="none" w:sz="0" w:space="0" w:color="auto"/>
            <w:left w:val="none" w:sz="0" w:space="0" w:color="auto"/>
            <w:bottom w:val="none" w:sz="0" w:space="0" w:color="auto"/>
            <w:right w:val="none" w:sz="0" w:space="0" w:color="auto"/>
          </w:divBdr>
        </w:div>
        <w:div w:id="3557616">
          <w:marLeft w:val="0"/>
          <w:marRight w:val="0"/>
          <w:marTop w:val="0"/>
          <w:marBottom w:val="0"/>
          <w:divBdr>
            <w:top w:val="none" w:sz="0" w:space="0" w:color="auto"/>
            <w:left w:val="none" w:sz="0" w:space="0" w:color="auto"/>
            <w:bottom w:val="none" w:sz="0" w:space="0" w:color="auto"/>
            <w:right w:val="none" w:sz="0" w:space="0" w:color="auto"/>
          </w:divBdr>
        </w:div>
        <w:div w:id="835222601">
          <w:marLeft w:val="0"/>
          <w:marRight w:val="0"/>
          <w:marTop w:val="0"/>
          <w:marBottom w:val="0"/>
          <w:divBdr>
            <w:top w:val="none" w:sz="0" w:space="0" w:color="auto"/>
            <w:left w:val="none" w:sz="0" w:space="0" w:color="auto"/>
            <w:bottom w:val="none" w:sz="0" w:space="0" w:color="auto"/>
            <w:right w:val="none" w:sz="0" w:space="0" w:color="auto"/>
          </w:divBdr>
        </w:div>
        <w:div w:id="1012027344">
          <w:marLeft w:val="0"/>
          <w:marRight w:val="0"/>
          <w:marTop w:val="0"/>
          <w:marBottom w:val="0"/>
          <w:divBdr>
            <w:top w:val="none" w:sz="0" w:space="0" w:color="auto"/>
            <w:left w:val="none" w:sz="0" w:space="0" w:color="auto"/>
            <w:bottom w:val="none" w:sz="0" w:space="0" w:color="auto"/>
            <w:right w:val="none" w:sz="0" w:space="0" w:color="auto"/>
          </w:divBdr>
        </w:div>
        <w:div w:id="250504346">
          <w:marLeft w:val="0"/>
          <w:marRight w:val="0"/>
          <w:marTop w:val="0"/>
          <w:marBottom w:val="0"/>
          <w:divBdr>
            <w:top w:val="none" w:sz="0" w:space="0" w:color="auto"/>
            <w:left w:val="none" w:sz="0" w:space="0" w:color="auto"/>
            <w:bottom w:val="none" w:sz="0" w:space="0" w:color="auto"/>
            <w:right w:val="none" w:sz="0" w:space="0" w:color="auto"/>
          </w:divBdr>
        </w:div>
        <w:div w:id="96876662">
          <w:marLeft w:val="0"/>
          <w:marRight w:val="0"/>
          <w:marTop w:val="0"/>
          <w:marBottom w:val="0"/>
          <w:divBdr>
            <w:top w:val="none" w:sz="0" w:space="0" w:color="auto"/>
            <w:left w:val="none" w:sz="0" w:space="0" w:color="auto"/>
            <w:bottom w:val="none" w:sz="0" w:space="0" w:color="auto"/>
            <w:right w:val="none" w:sz="0" w:space="0" w:color="auto"/>
          </w:divBdr>
        </w:div>
        <w:div w:id="790321964">
          <w:marLeft w:val="0"/>
          <w:marRight w:val="0"/>
          <w:marTop w:val="0"/>
          <w:marBottom w:val="0"/>
          <w:divBdr>
            <w:top w:val="none" w:sz="0" w:space="0" w:color="auto"/>
            <w:left w:val="none" w:sz="0" w:space="0" w:color="auto"/>
            <w:bottom w:val="none" w:sz="0" w:space="0" w:color="auto"/>
            <w:right w:val="none" w:sz="0" w:space="0" w:color="auto"/>
          </w:divBdr>
        </w:div>
        <w:div w:id="1287349999">
          <w:marLeft w:val="0"/>
          <w:marRight w:val="0"/>
          <w:marTop w:val="0"/>
          <w:marBottom w:val="0"/>
          <w:divBdr>
            <w:top w:val="none" w:sz="0" w:space="0" w:color="auto"/>
            <w:left w:val="none" w:sz="0" w:space="0" w:color="auto"/>
            <w:bottom w:val="none" w:sz="0" w:space="0" w:color="auto"/>
            <w:right w:val="none" w:sz="0" w:space="0" w:color="auto"/>
          </w:divBdr>
        </w:div>
        <w:div w:id="1932276143">
          <w:marLeft w:val="0"/>
          <w:marRight w:val="0"/>
          <w:marTop w:val="0"/>
          <w:marBottom w:val="0"/>
          <w:divBdr>
            <w:top w:val="none" w:sz="0" w:space="0" w:color="auto"/>
            <w:left w:val="none" w:sz="0" w:space="0" w:color="auto"/>
            <w:bottom w:val="none" w:sz="0" w:space="0" w:color="auto"/>
            <w:right w:val="none" w:sz="0" w:space="0" w:color="auto"/>
          </w:divBdr>
        </w:div>
        <w:div w:id="269510861">
          <w:marLeft w:val="0"/>
          <w:marRight w:val="0"/>
          <w:marTop w:val="0"/>
          <w:marBottom w:val="0"/>
          <w:divBdr>
            <w:top w:val="none" w:sz="0" w:space="0" w:color="auto"/>
            <w:left w:val="none" w:sz="0" w:space="0" w:color="auto"/>
            <w:bottom w:val="none" w:sz="0" w:space="0" w:color="auto"/>
            <w:right w:val="none" w:sz="0" w:space="0" w:color="auto"/>
          </w:divBdr>
        </w:div>
        <w:div w:id="372196331">
          <w:marLeft w:val="0"/>
          <w:marRight w:val="0"/>
          <w:marTop w:val="0"/>
          <w:marBottom w:val="0"/>
          <w:divBdr>
            <w:top w:val="none" w:sz="0" w:space="0" w:color="auto"/>
            <w:left w:val="none" w:sz="0" w:space="0" w:color="auto"/>
            <w:bottom w:val="none" w:sz="0" w:space="0" w:color="auto"/>
            <w:right w:val="none" w:sz="0" w:space="0" w:color="auto"/>
          </w:divBdr>
        </w:div>
        <w:div w:id="449133002">
          <w:marLeft w:val="0"/>
          <w:marRight w:val="0"/>
          <w:marTop w:val="0"/>
          <w:marBottom w:val="0"/>
          <w:divBdr>
            <w:top w:val="none" w:sz="0" w:space="0" w:color="auto"/>
            <w:left w:val="none" w:sz="0" w:space="0" w:color="auto"/>
            <w:bottom w:val="none" w:sz="0" w:space="0" w:color="auto"/>
            <w:right w:val="none" w:sz="0" w:space="0" w:color="auto"/>
          </w:divBdr>
        </w:div>
        <w:div w:id="236600899">
          <w:marLeft w:val="0"/>
          <w:marRight w:val="0"/>
          <w:marTop w:val="0"/>
          <w:marBottom w:val="0"/>
          <w:divBdr>
            <w:top w:val="none" w:sz="0" w:space="0" w:color="auto"/>
            <w:left w:val="none" w:sz="0" w:space="0" w:color="auto"/>
            <w:bottom w:val="none" w:sz="0" w:space="0" w:color="auto"/>
            <w:right w:val="none" w:sz="0" w:space="0" w:color="auto"/>
          </w:divBdr>
        </w:div>
        <w:div w:id="738869240">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emf"/><Relationship Id="rId7" Type="http://schemas.openxmlformats.org/officeDocument/2006/relationships/image" Target="media/image2.emf"/><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827</Words>
  <Characters>4718</Characters>
  <Application>Microsoft Macintosh Word</Application>
  <DocSecurity>0</DocSecurity>
  <Lines>39</Lines>
  <Paragraphs>11</Paragraphs>
  <ScaleCrop>false</ScaleCrop>
  <Company/>
  <LinksUpToDate>false</LinksUpToDate>
  <CharactersWithSpaces>5534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Wong</dc:creator>
  <cp:keywords/>
  <dc:description/>
  <cp:lastModifiedBy>William Wong</cp:lastModifiedBy>
  <cp:revision>4</cp:revision>
  <dcterms:created xsi:type="dcterms:W3CDTF">2013-03-10T09:14:00Z</dcterms:created>
  <dcterms:modified xsi:type="dcterms:W3CDTF">2013-03-18T03:54:00Z</dcterms:modified>
</cp:coreProperties>
</file>